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B0518" w14:textId="1ABBF39A" w:rsidR="003F3200" w:rsidRPr="004775B3" w:rsidRDefault="003F3200">
      <w:r w:rsidRPr="004775B3">
        <w:rPr>
          <w:u w:val="single"/>
        </w:rPr>
        <w:t>Name:</w:t>
      </w:r>
      <w:r w:rsidRPr="004775B3">
        <w:t xml:space="preserve"> Gabriel Guzman</w:t>
      </w:r>
    </w:p>
    <w:p w14:paraId="0E44222F" w14:textId="54D83AA0" w:rsidR="003F3200" w:rsidRPr="004775B3" w:rsidRDefault="003F3200">
      <w:r w:rsidRPr="004775B3">
        <w:t>Class: ES 363 – Fall 2023</w:t>
      </w:r>
    </w:p>
    <w:p w14:paraId="42DCEF3F" w14:textId="77777777" w:rsidR="003F3200" w:rsidRPr="004775B3" w:rsidRDefault="003F3200"/>
    <w:p w14:paraId="2E61B7A8" w14:textId="2A9D92E1" w:rsidR="003F3200" w:rsidRPr="004775B3" w:rsidRDefault="00C53859" w:rsidP="003F3200">
      <w:pPr>
        <w:jc w:val="center"/>
        <w:rPr>
          <w:b/>
          <w:bCs/>
          <w:sz w:val="28"/>
          <w:szCs w:val="28"/>
          <w:u w:val="single"/>
        </w:rPr>
      </w:pPr>
      <w:r w:rsidRPr="004775B3">
        <w:rPr>
          <w:b/>
          <w:bCs/>
          <w:sz w:val="28"/>
          <w:szCs w:val="28"/>
          <w:u w:val="single"/>
        </w:rPr>
        <w:t>Period Change Analysis on Abandoned</w:t>
      </w:r>
      <w:r w:rsidR="006D7B25">
        <w:rPr>
          <w:b/>
          <w:bCs/>
          <w:sz w:val="28"/>
          <w:szCs w:val="28"/>
          <w:u w:val="single"/>
        </w:rPr>
        <w:t xml:space="preserve"> </w:t>
      </w:r>
      <w:proofErr w:type="spellStart"/>
      <w:r w:rsidR="006D7B25">
        <w:rPr>
          <w:b/>
          <w:bCs/>
          <w:sz w:val="28"/>
          <w:szCs w:val="28"/>
          <w:u w:val="single"/>
        </w:rPr>
        <w:t>Hobet</w:t>
      </w:r>
      <w:proofErr w:type="spellEnd"/>
      <w:r w:rsidR="006D7B25">
        <w:rPr>
          <w:b/>
          <w:bCs/>
          <w:sz w:val="28"/>
          <w:szCs w:val="28"/>
          <w:u w:val="single"/>
        </w:rPr>
        <w:t xml:space="preserve"> Mine</w:t>
      </w:r>
      <w:r w:rsidRPr="004775B3">
        <w:rPr>
          <w:b/>
          <w:bCs/>
          <w:sz w:val="28"/>
          <w:szCs w:val="28"/>
          <w:u w:val="single"/>
        </w:rPr>
        <w:t xml:space="preserve"> </w:t>
      </w:r>
      <w:r w:rsidR="006D7B25">
        <w:rPr>
          <w:b/>
          <w:bCs/>
          <w:sz w:val="28"/>
          <w:szCs w:val="28"/>
          <w:u w:val="single"/>
        </w:rPr>
        <w:t>(</w:t>
      </w:r>
      <w:r w:rsidRPr="004775B3">
        <w:rPr>
          <w:b/>
          <w:bCs/>
          <w:sz w:val="28"/>
          <w:szCs w:val="28"/>
          <w:u w:val="single"/>
        </w:rPr>
        <w:t>West Virginia</w:t>
      </w:r>
      <w:r w:rsidR="006D7B25">
        <w:rPr>
          <w:b/>
          <w:bCs/>
          <w:sz w:val="28"/>
          <w:szCs w:val="28"/>
          <w:u w:val="single"/>
        </w:rPr>
        <w:t>)</w:t>
      </w:r>
    </w:p>
    <w:p w14:paraId="7598C51B" w14:textId="77777777" w:rsidR="003F3200" w:rsidRPr="004775B3" w:rsidRDefault="003F3200"/>
    <w:p w14:paraId="10EBD388" w14:textId="0D1A8EFB" w:rsidR="003F3200" w:rsidRPr="00644927" w:rsidRDefault="003F3200" w:rsidP="00644927">
      <w:pPr>
        <w:jc w:val="center"/>
        <w:rPr>
          <w:b/>
          <w:bCs/>
          <w:sz w:val="28"/>
          <w:szCs w:val="28"/>
        </w:rPr>
      </w:pPr>
      <w:r w:rsidRPr="00644927">
        <w:rPr>
          <w:b/>
          <w:bCs/>
          <w:sz w:val="28"/>
          <w:szCs w:val="28"/>
        </w:rPr>
        <w:t>Introduction</w:t>
      </w:r>
    </w:p>
    <w:p w14:paraId="1F0BB42F" w14:textId="77777777" w:rsidR="003F3200" w:rsidRPr="004775B3" w:rsidRDefault="003F3200"/>
    <w:p w14:paraId="141BDE44" w14:textId="11FB12C0" w:rsidR="00CD1162" w:rsidRPr="004775B3" w:rsidRDefault="00CD1162" w:rsidP="001B649C">
      <w:pPr>
        <w:ind w:firstLine="720"/>
      </w:pPr>
      <w:r w:rsidRPr="004775B3">
        <w:t xml:space="preserve">The </w:t>
      </w:r>
      <w:r w:rsidR="00A76A62" w:rsidRPr="004775B3">
        <w:t xml:space="preserve">North America </w:t>
      </w:r>
      <w:r w:rsidRPr="004775B3">
        <w:t xml:space="preserve">has experienced extremely high rates of </w:t>
      </w:r>
      <w:r w:rsidR="005B2E66" w:rsidRPr="004775B3">
        <w:t xml:space="preserve">economic </w:t>
      </w:r>
      <w:r w:rsidRPr="004775B3">
        <w:t>development in the last half century, bringing prosperity and an increased standard of living for most Americans</w:t>
      </w:r>
      <w:r w:rsidR="007018D0">
        <w:t xml:space="preserve">. </w:t>
      </w:r>
      <w:r w:rsidRPr="004775B3">
        <w:t xml:space="preserve">This incredibly industry development </w:t>
      </w:r>
      <w:r w:rsidR="00911AFE" w:rsidRPr="004775B3">
        <w:t>has been fueled by</w:t>
      </w:r>
      <w:r w:rsidRPr="004775B3">
        <w:t xml:space="preserve"> an immense amount of energy</w:t>
      </w:r>
      <w:r w:rsidR="00911AFE" w:rsidRPr="004775B3">
        <w:t xml:space="preserve"> production</w:t>
      </w:r>
      <w:r w:rsidRPr="004775B3">
        <w:t xml:space="preserve"> and </w:t>
      </w:r>
      <w:r w:rsidR="00911AFE" w:rsidRPr="004775B3">
        <w:t xml:space="preserve">extraction of </w:t>
      </w:r>
      <w:r w:rsidRPr="004775B3">
        <w:t xml:space="preserve">natural </w:t>
      </w:r>
      <w:r w:rsidR="00C53859" w:rsidRPr="004775B3">
        <w:t xml:space="preserve">resources from </w:t>
      </w:r>
      <w:r w:rsidRPr="004775B3">
        <w:t>the land</w:t>
      </w:r>
      <w:r w:rsidR="00911AFE" w:rsidRPr="004775B3">
        <w:t xml:space="preserve"> </w:t>
      </w:r>
      <w:r w:rsidRPr="004775B3">
        <w:t>One such resource</w:t>
      </w:r>
      <w:r w:rsidR="00C53859" w:rsidRPr="004775B3">
        <w:t xml:space="preserve"> in </w:t>
      </w:r>
      <w:r w:rsidRPr="004775B3">
        <w:t>the United States has been coal</w:t>
      </w:r>
      <w:r w:rsidR="00911AFE" w:rsidRPr="004775B3">
        <w:t xml:space="preserve"> </w:t>
      </w:r>
      <w:r w:rsidRPr="004775B3">
        <w:t>this is an abundant resource in the Appalachian geological region</w:t>
      </w:r>
      <w:r w:rsidR="007018D0">
        <w:t xml:space="preserve">. </w:t>
      </w:r>
      <w:r w:rsidR="007229A1" w:rsidRPr="004775B3">
        <w:t xml:space="preserve">Coal mining in </w:t>
      </w:r>
      <w:r w:rsidR="00C53859" w:rsidRPr="004775B3">
        <w:t>Appalachia</w:t>
      </w:r>
      <w:r w:rsidR="007229A1" w:rsidRPr="004775B3">
        <w:t xml:space="preserve"> </w:t>
      </w:r>
      <w:r w:rsidR="00911AFE" w:rsidRPr="004775B3">
        <w:t>used to be comprised of room-and-pillar mining</w:t>
      </w:r>
      <w:r w:rsidR="007018D0">
        <w:t xml:space="preserve">. </w:t>
      </w:r>
      <w:r w:rsidR="00C53859" w:rsidRPr="004775B3">
        <w:t>During the</w:t>
      </w:r>
      <w:r w:rsidR="00911AFE" w:rsidRPr="004775B3">
        <w:t xml:space="preserve"> 20</w:t>
      </w:r>
      <w:r w:rsidR="00911AFE" w:rsidRPr="004775B3">
        <w:rPr>
          <w:vertAlign w:val="superscript"/>
        </w:rPr>
        <w:t>th</w:t>
      </w:r>
      <w:r w:rsidR="00C53859" w:rsidRPr="004775B3">
        <w:t>,</w:t>
      </w:r>
      <w:r w:rsidR="00911AFE" w:rsidRPr="004775B3">
        <w:t xml:space="preserve"> a switch to mechanized mining and larger operations </w:t>
      </w:r>
      <w:r w:rsidR="00C53859" w:rsidRPr="004775B3">
        <w:t xml:space="preserve">took place in the mining in this area </w:t>
      </w:r>
      <w:r w:rsidR="00911AFE" w:rsidRPr="004775B3">
        <w:t>(Department of Environmental Protection, 2019). M</w:t>
      </w:r>
      <w:r w:rsidR="00B77755" w:rsidRPr="004775B3">
        <w:t xml:space="preserve">ountain top removal </w:t>
      </w:r>
      <w:r w:rsidR="00911AFE" w:rsidRPr="004775B3">
        <w:t xml:space="preserve">is one of these methods, providing efficient extraction of the resource along with great environmental consequences Landform alteration is one of the biggest environmental issues related to this kind of mining (Maxwell &amp; </w:t>
      </w:r>
      <w:proofErr w:type="spellStart"/>
      <w:r w:rsidR="00911AFE" w:rsidRPr="004775B3">
        <w:t>Strager</w:t>
      </w:r>
      <w:proofErr w:type="spellEnd"/>
      <w:r w:rsidR="00911AFE" w:rsidRPr="004775B3">
        <w:t xml:space="preserve">, 2013). This landform alteration has been linked to cause negative ecological changes to wildlife from salamander populations </w:t>
      </w:r>
      <w:r w:rsidR="00A53911" w:rsidRPr="004775B3">
        <w:t xml:space="preserve">being brought to the brink of extinction </w:t>
      </w:r>
      <w:r w:rsidR="00A53911" w:rsidRPr="004775B3">
        <w:rPr>
          <w:color w:val="000000"/>
          <w:shd w:val="clear" w:color="auto" w:fill="FFFFFF"/>
        </w:rPr>
        <w:t xml:space="preserve">(Price, Muncy, Bonner, </w:t>
      </w:r>
      <w:proofErr w:type="spellStart"/>
      <w:r w:rsidR="00A53911" w:rsidRPr="004775B3">
        <w:rPr>
          <w:color w:val="000000"/>
          <w:shd w:val="clear" w:color="auto" w:fill="FFFFFF"/>
        </w:rPr>
        <w:t>Drayer</w:t>
      </w:r>
      <w:proofErr w:type="spellEnd"/>
      <w:r w:rsidR="00A53911" w:rsidRPr="004775B3">
        <w:rPr>
          <w:color w:val="000000"/>
          <w:shd w:val="clear" w:color="auto" w:fill="FFFFFF"/>
        </w:rPr>
        <w:t>, &amp; Barton, 2015)</w:t>
      </w:r>
      <w:r w:rsidR="00A53911" w:rsidRPr="004775B3">
        <w:rPr>
          <w:color w:val="000000"/>
          <w:shd w:val="clear" w:color="auto" w:fill="FFFFFF"/>
        </w:rPr>
        <w:t xml:space="preserve"> to</w:t>
      </w:r>
      <w:r w:rsidR="00C53859" w:rsidRPr="004775B3">
        <w:rPr>
          <w:color w:val="000000"/>
          <w:shd w:val="clear" w:color="auto" w:fill="FFFFFF"/>
        </w:rPr>
        <w:t xml:space="preserve"> the health of</w:t>
      </w:r>
      <w:r w:rsidR="00A53911" w:rsidRPr="004775B3">
        <w:rPr>
          <w:color w:val="000000"/>
          <w:shd w:val="clear" w:color="auto" w:fill="FFFFFF"/>
        </w:rPr>
        <w:t xml:space="preserve"> fish populations being negatively impacted by chemical discharge from these coal mines (</w:t>
      </w:r>
      <w:proofErr w:type="spellStart"/>
      <w:r w:rsidR="00A53911" w:rsidRPr="004775B3">
        <w:rPr>
          <w:color w:val="000000"/>
          <w:shd w:val="clear" w:color="auto" w:fill="FFFFFF"/>
        </w:rPr>
        <w:t>Ferreri</w:t>
      </w:r>
      <w:proofErr w:type="spellEnd"/>
      <w:r w:rsidR="00A53911" w:rsidRPr="004775B3">
        <w:rPr>
          <w:color w:val="000000"/>
          <w:shd w:val="clear" w:color="auto" w:fill="FFFFFF"/>
        </w:rPr>
        <w:t xml:space="preserve">, Stauffer &amp; </w:t>
      </w:r>
      <w:proofErr w:type="spellStart"/>
      <w:r w:rsidR="00A53911" w:rsidRPr="004775B3">
        <w:rPr>
          <w:color w:val="000000"/>
          <w:shd w:val="clear" w:color="auto" w:fill="FFFFFF"/>
        </w:rPr>
        <w:t>Stecko</w:t>
      </w:r>
      <w:proofErr w:type="spellEnd"/>
      <w:r w:rsidR="00A53911" w:rsidRPr="004775B3">
        <w:rPr>
          <w:color w:val="000000"/>
          <w:shd w:val="clear" w:color="auto" w:fill="FFFFFF"/>
        </w:rPr>
        <w:t xml:space="preserve">, 2004). </w:t>
      </w:r>
    </w:p>
    <w:p w14:paraId="67DF582F" w14:textId="77777777" w:rsidR="00911AFE" w:rsidRPr="004775B3" w:rsidRDefault="00911AFE"/>
    <w:p w14:paraId="6FCD0DBA" w14:textId="51C5198F" w:rsidR="00CD1162" w:rsidRPr="004775B3" w:rsidRDefault="00A53911" w:rsidP="001B649C">
      <w:pPr>
        <w:ind w:firstLine="720"/>
      </w:pPr>
      <w:r w:rsidRPr="004775B3">
        <w:t xml:space="preserve">Remote sensing is being used across the world to improve </w:t>
      </w:r>
      <w:r w:rsidR="00C53859" w:rsidRPr="004775B3">
        <w:t xml:space="preserve">our understanding of </w:t>
      </w:r>
      <w:r w:rsidRPr="004775B3">
        <w:t xml:space="preserve">the extent of the landform changes caused by mountain top removal </w:t>
      </w:r>
      <w:r w:rsidRPr="004775B3">
        <w:rPr>
          <w:color w:val="000000"/>
          <w:shd w:val="clear" w:color="auto" w:fill="FFFFFF"/>
        </w:rPr>
        <w:t xml:space="preserve">(Bower, </w:t>
      </w:r>
      <w:proofErr w:type="spellStart"/>
      <w:r w:rsidRPr="004775B3">
        <w:rPr>
          <w:color w:val="000000"/>
          <w:shd w:val="clear" w:color="auto" w:fill="FFFFFF"/>
        </w:rPr>
        <w:t>Shobe</w:t>
      </w:r>
      <w:proofErr w:type="spellEnd"/>
      <w:r w:rsidRPr="004775B3">
        <w:rPr>
          <w:color w:val="000000"/>
          <w:shd w:val="clear" w:color="auto" w:fill="FFFFFF"/>
        </w:rPr>
        <w:t xml:space="preserve">, Maxwell, &amp; </w:t>
      </w:r>
      <w:proofErr w:type="spellStart"/>
      <w:r w:rsidRPr="004775B3">
        <w:rPr>
          <w:color w:val="000000"/>
          <w:shd w:val="clear" w:color="auto" w:fill="FFFFFF"/>
        </w:rPr>
        <w:t>Campforts</w:t>
      </w:r>
      <w:proofErr w:type="spellEnd"/>
      <w:r w:rsidRPr="004775B3">
        <w:rPr>
          <w:color w:val="000000"/>
          <w:shd w:val="clear" w:color="auto" w:fill="FFFFFF"/>
        </w:rPr>
        <w:t>, 2024)</w:t>
      </w:r>
      <w:r w:rsidRPr="004775B3">
        <w:rPr>
          <w:color w:val="000000"/>
          <w:shd w:val="clear" w:color="auto" w:fill="FFFFFF"/>
        </w:rPr>
        <w:t xml:space="preserve">. This study </w:t>
      </w:r>
      <w:r w:rsidR="00C53859" w:rsidRPr="004775B3">
        <w:rPr>
          <w:color w:val="000000"/>
          <w:shd w:val="clear" w:color="auto" w:fill="FFFFFF"/>
        </w:rPr>
        <w:t>attempts</w:t>
      </w:r>
      <w:r w:rsidRPr="004775B3">
        <w:rPr>
          <w:color w:val="000000"/>
          <w:shd w:val="clear" w:color="auto" w:fill="FFFFFF"/>
        </w:rPr>
        <w:t xml:space="preserve"> to better understand the landform changes experienced by the </w:t>
      </w:r>
      <w:proofErr w:type="spellStart"/>
      <w:r w:rsidRPr="004775B3">
        <w:rPr>
          <w:color w:val="000000"/>
          <w:shd w:val="clear" w:color="auto" w:fill="FFFFFF"/>
        </w:rPr>
        <w:t>Hobet</w:t>
      </w:r>
      <w:proofErr w:type="spellEnd"/>
      <w:r w:rsidRPr="004775B3">
        <w:rPr>
          <w:color w:val="000000"/>
          <w:shd w:val="clear" w:color="auto" w:fill="FFFFFF"/>
        </w:rPr>
        <w:t xml:space="preserve"> mine in West Virginia and surrounding areas. </w:t>
      </w:r>
      <w:r w:rsidR="00C53859" w:rsidRPr="004775B3">
        <w:rPr>
          <w:color w:val="000000"/>
          <w:shd w:val="clear" w:color="auto" w:fill="FFFFFF"/>
        </w:rPr>
        <w:t>Improving our understanding of how the landscape has been changed is useful information that may help restoration efforts (</w:t>
      </w:r>
      <w:proofErr w:type="spellStart"/>
      <w:r w:rsidR="00C53859" w:rsidRPr="004775B3">
        <w:rPr>
          <w:color w:val="000000"/>
          <w:shd w:val="clear" w:color="auto" w:fill="FFFFFF"/>
        </w:rPr>
        <w:t>DeLancey</w:t>
      </w:r>
      <w:proofErr w:type="spellEnd"/>
      <w:r w:rsidR="00C53859" w:rsidRPr="004775B3">
        <w:rPr>
          <w:color w:val="000000"/>
          <w:shd w:val="clear" w:color="auto" w:fill="FFFFFF"/>
        </w:rPr>
        <w:t>, 2019</w:t>
      </w:r>
      <w:r w:rsidR="00C53859" w:rsidRPr="004775B3">
        <w:rPr>
          <w:color w:val="000000"/>
          <w:shd w:val="clear" w:color="auto" w:fill="FFFFFF"/>
        </w:rPr>
        <w:t xml:space="preserve">). </w:t>
      </w:r>
      <w:r w:rsidR="008870F2" w:rsidRPr="004775B3">
        <w:rPr>
          <w:color w:val="000000"/>
          <w:shd w:val="clear" w:color="auto" w:fill="FFFFFF"/>
        </w:rPr>
        <w:t xml:space="preserve">We wish to better understand how much the landscape has changed over time. </w:t>
      </w:r>
    </w:p>
    <w:p w14:paraId="646E5B70" w14:textId="77777777" w:rsidR="00CD1162" w:rsidRPr="004775B3" w:rsidRDefault="00CD1162"/>
    <w:p w14:paraId="76A3C417" w14:textId="03A6A211" w:rsidR="00476AEF" w:rsidRPr="00476AEF" w:rsidRDefault="003F3200" w:rsidP="00476AEF">
      <w:pPr>
        <w:jc w:val="center"/>
        <w:rPr>
          <w:b/>
          <w:bCs/>
          <w:sz w:val="28"/>
          <w:szCs w:val="28"/>
        </w:rPr>
      </w:pPr>
      <w:r w:rsidRPr="00644927">
        <w:rPr>
          <w:b/>
          <w:bCs/>
          <w:sz w:val="28"/>
          <w:szCs w:val="28"/>
        </w:rPr>
        <w:t>Methods</w:t>
      </w:r>
    </w:p>
    <w:p w14:paraId="4C4FB247" w14:textId="722F3EDD" w:rsidR="003F3200" w:rsidRDefault="00832AFA">
      <w:r w:rsidRPr="004775B3">
        <w:t xml:space="preserve">For this project, we used Landsat 7, 8 and 9 imageries. The date range used spans from 1985 to 2020. Landsat was the best imagery source for this project because it provided high spatial resolution as well as vast past data, which was essential for this project.  </w:t>
      </w:r>
    </w:p>
    <w:p w14:paraId="4996465E" w14:textId="7A3689DD" w:rsidR="0045259C" w:rsidRDefault="0045259C" w:rsidP="0045259C">
      <w:pPr>
        <w:rPr>
          <w:rFonts w:eastAsia="Kanit"/>
          <w:u w:val="single"/>
        </w:rPr>
      </w:pPr>
    </w:p>
    <w:p w14:paraId="793C2216" w14:textId="7140915A" w:rsidR="00B77755" w:rsidRPr="00B77755" w:rsidRDefault="00B77755" w:rsidP="0045259C">
      <w:r w:rsidRPr="00B77755">
        <w:rPr>
          <w:rFonts w:eastAsia="Kanit"/>
          <w:u w:val="single"/>
        </w:rPr>
        <w:t>Start:</w:t>
      </w:r>
      <w:r w:rsidRPr="00B77755">
        <w:rPr>
          <w:rFonts w:eastAsia="Kanit"/>
        </w:rPr>
        <w:t xml:space="preserve"> 1985-01-01 → 2005-12-31</w:t>
      </w:r>
    </w:p>
    <w:p w14:paraId="12F4A4C6" w14:textId="77777777" w:rsidR="00B77755" w:rsidRPr="00B77755" w:rsidRDefault="00B77755" w:rsidP="0045259C">
      <w:r w:rsidRPr="00B77755">
        <w:rPr>
          <w:rFonts w:eastAsia="Kanit"/>
          <w:u w:val="single"/>
        </w:rPr>
        <w:t>End:</w:t>
      </w:r>
      <w:r w:rsidRPr="00B77755">
        <w:rPr>
          <w:rFonts w:eastAsia="Kanit"/>
        </w:rPr>
        <w:t xml:space="preserve"> 2014-01-01 → 2020-12-31</w:t>
      </w:r>
    </w:p>
    <w:p w14:paraId="119E1945" w14:textId="77777777" w:rsidR="0045259C" w:rsidRPr="004775B3" w:rsidRDefault="0045259C"/>
    <w:p w14:paraId="22043D6C" w14:textId="77777777" w:rsidR="00C53859" w:rsidRPr="00B77755" w:rsidRDefault="00C53859" w:rsidP="00B77755"/>
    <w:p w14:paraId="4941FB3F" w14:textId="7914E509" w:rsidR="005C784D" w:rsidRPr="005C784D" w:rsidRDefault="005C784D" w:rsidP="00B77755">
      <w:pPr>
        <w:rPr>
          <w:rFonts w:eastAsia="Arial"/>
          <w:b/>
          <w:bCs/>
        </w:rPr>
      </w:pPr>
      <w:r w:rsidRPr="005C784D">
        <w:rPr>
          <w:rFonts w:eastAsia="Arial"/>
          <w:b/>
          <w:bCs/>
        </w:rPr>
        <w:t>Annual Time Series Graph</w:t>
      </w:r>
    </w:p>
    <w:p w14:paraId="690FC09F" w14:textId="701E1239" w:rsidR="005C784D" w:rsidRDefault="0045259C" w:rsidP="00B77755">
      <w:pPr>
        <w:rPr>
          <w:rFonts w:eastAsia="Arial"/>
        </w:rPr>
      </w:pPr>
      <w:r>
        <w:rPr>
          <w:rFonts w:eastAsia="Arial"/>
        </w:rPr>
        <w:t xml:space="preserve">An annual time series graph was generated </w:t>
      </w:r>
      <w:proofErr w:type="gramStart"/>
      <w:r>
        <w:rPr>
          <w:rFonts w:eastAsia="Arial"/>
        </w:rPr>
        <w:t>in order to</w:t>
      </w:r>
      <w:proofErr w:type="gramEnd"/>
      <w:r>
        <w:rPr>
          <w:rFonts w:eastAsia="Arial"/>
        </w:rPr>
        <w:t xml:space="preserve"> understand the difference between bands values over time. The year chosen for this annual time series graph was 2019-2020. </w:t>
      </w:r>
    </w:p>
    <w:p w14:paraId="47F1D6BA" w14:textId="77777777" w:rsidR="005C784D" w:rsidRDefault="005C784D" w:rsidP="00B77755">
      <w:pPr>
        <w:rPr>
          <w:rFonts w:eastAsia="Arial"/>
        </w:rPr>
      </w:pPr>
    </w:p>
    <w:p w14:paraId="38BDCBFA" w14:textId="3EB3DB73" w:rsidR="005C784D" w:rsidRDefault="005C784D" w:rsidP="00B77755">
      <w:pPr>
        <w:rPr>
          <w:rFonts w:eastAsia="Arial"/>
          <w:b/>
          <w:bCs/>
        </w:rPr>
      </w:pPr>
      <w:r w:rsidRPr="00B34072">
        <w:rPr>
          <w:rFonts w:eastAsia="Arial"/>
          <w:b/>
          <w:bCs/>
        </w:rPr>
        <w:t>False Color Image Composite</w:t>
      </w:r>
    </w:p>
    <w:p w14:paraId="561307B0" w14:textId="32E42C83" w:rsidR="00B34072" w:rsidRDefault="00B34072" w:rsidP="00B77755">
      <w:pPr>
        <w:rPr>
          <w:rFonts w:eastAsia="Arial"/>
        </w:rPr>
      </w:pPr>
      <w:r>
        <w:rPr>
          <w:rFonts w:eastAsia="Arial"/>
        </w:rPr>
        <w:t xml:space="preserve">A false image color composite of the ‘before’ </w:t>
      </w:r>
      <w:r w:rsidR="00476AEF">
        <w:rPr>
          <w:rFonts w:eastAsia="Arial"/>
        </w:rPr>
        <w:t>(</w:t>
      </w:r>
      <w:r w:rsidR="0002661E" w:rsidRPr="0002661E">
        <w:rPr>
          <w:rFonts w:eastAsia="Arial"/>
        </w:rPr>
        <w:t>1986-07-05</w:t>
      </w:r>
      <w:r w:rsidR="00476AEF">
        <w:rPr>
          <w:rFonts w:eastAsia="Arial"/>
        </w:rPr>
        <w:t xml:space="preserve">) </w:t>
      </w:r>
      <w:r>
        <w:rPr>
          <w:rFonts w:eastAsia="Arial"/>
        </w:rPr>
        <w:t xml:space="preserve">and ‘after’ </w:t>
      </w:r>
      <w:r w:rsidR="00476AEF">
        <w:rPr>
          <w:rFonts w:eastAsia="Arial"/>
        </w:rPr>
        <w:t>(</w:t>
      </w:r>
      <w:r w:rsidR="0002661E" w:rsidRPr="0002661E">
        <w:rPr>
          <w:rFonts w:eastAsia="Arial"/>
        </w:rPr>
        <w:t>2020-12-09</w:t>
      </w:r>
      <w:r w:rsidR="00476AEF">
        <w:rPr>
          <w:rFonts w:eastAsia="Arial"/>
        </w:rPr>
        <w:t xml:space="preserve">) were generated to better understand the change in the major features of the study area. LS5 and LS8 </w:t>
      </w:r>
      <w:r w:rsidR="00476AEF">
        <w:rPr>
          <w:rFonts w:eastAsia="Arial"/>
        </w:rPr>
        <w:lastRenderedPageBreak/>
        <w:t>were used for these composites (</w:t>
      </w:r>
      <w:r w:rsidR="0002661E">
        <w:rPr>
          <w:rFonts w:eastAsia="Arial"/>
        </w:rPr>
        <w:t xml:space="preserve">Path = 19; Row = 34). An infrared (CIS) false image composite was chosen to be the </w:t>
      </w:r>
    </w:p>
    <w:p w14:paraId="1471C15F" w14:textId="77777777" w:rsidR="00476AEF" w:rsidRPr="00B34072" w:rsidRDefault="00476AEF" w:rsidP="00B77755">
      <w:pPr>
        <w:rPr>
          <w:rFonts w:eastAsia="Arial"/>
        </w:rPr>
      </w:pPr>
    </w:p>
    <w:p w14:paraId="076CB7AE" w14:textId="77777777" w:rsidR="00B34072" w:rsidRDefault="00B34072" w:rsidP="00B34072">
      <w:pPr>
        <w:rPr>
          <w:rFonts w:eastAsia="Arial"/>
          <w:b/>
          <w:bCs/>
        </w:rPr>
      </w:pPr>
      <w:r w:rsidRPr="00B77755">
        <w:rPr>
          <w:rFonts w:eastAsia="Arial"/>
          <w:b/>
          <w:bCs/>
        </w:rPr>
        <w:t>Two Period Change Analysis (with unsupervised classification)</w:t>
      </w:r>
    </w:p>
    <w:p w14:paraId="4956DDF6" w14:textId="6F10BDA7" w:rsidR="00B77755" w:rsidRPr="0045259C" w:rsidRDefault="00B34072">
      <w:pPr>
        <w:rPr>
          <w:rFonts w:eastAsia="Arial"/>
        </w:rPr>
      </w:pPr>
      <w:r w:rsidRPr="006D7B25">
        <w:rPr>
          <w:rFonts w:eastAsia="Arial"/>
        </w:rPr>
        <w:t>We had to reclassify spectral classes generated by the unsupervised classification model into informational classes (Forest</w:t>
      </w:r>
      <w:r>
        <w:rPr>
          <w:rFonts w:eastAsia="Arial"/>
        </w:rPr>
        <w:t>1</w:t>
      </w:r>
      <w:r w:rsidRPr="006D7B25">
        <w:rPr>
          <w:rFonts w:eastAsia="Arial"/>
        </w:rPr>
        <w:t xml:space="preserve"> = 100</w:t>
      </w:r>
      <w:r>
        <w:rPr>
          <w:rFonts w:eastAsia="Arial"/>
        </w:rPr>
        <w:t>, Forest2 = 101</w:t>
      </w:r>
      <w:r w:rsidR="007018D0">
        <w:rPr>
          <w:rFonts w:eastAsia="Arial"/>
        </w:rPr>
        <w:t xml:space="preserve"> </w:t>
      </w:r>
      <w:r w:rsidRPr="006D7B25">
        <w:rPr>
          <w:rFonts w:eastAsia="Arial"/>
        </w:rPr>
        <w:t>and Mine = 10</w:t>
      </w:r>
      <w:r>
        <w:rPr>
          <w:rFonts w:eastAsia="Arial"/>
        </w:rPr>
        <w:t>2</w:t>
      </w:r>
      <w:r w:rsidRPr="006D7B25">
        <w:rPr>
          <w:rFonts w:eastAsia="Arial"/>
        </w:rPr>
        <w:t>). Once this was done.</w:t>
      </w:r>
      <w:r>
        <w:rPr>
          <w:rFonts w:eastAsia="Arial"/>
        </w:rPr>
        <w:t xml:space="preserve"> The informational classes Forest1 and Forest2 were merged. </w:t>
      </w:r>
      <w:r w:rsidRPr="006D7B25">
        <w:rPr>
          <w:rFonts w:eastAsia="Arial"/>
        </w:rPr>
        <w:t xml:space="preserve">The area of these informational classes (Forest and Mine) for the ‘before’ and ‘after’ of the </w:t>
      </w:r>
      <w:r w:rsidRPr="006D7B25">
        <w:rPr>
          <w:rFonts w:eastAsia="Arial"/>
        </w:rPr>
        <w:t>two-period</w:t>
      </w:r>
      <w:r w:rsidRPr="006D7B25">
        <w:rPr>
          <w:rFonts w:eastAsia="Arial"/>
        </w:rPr>
        <w:t xml:space="preserve"> change analysis. </w:t>
      </w:r>
      <w:r>
        <w:rPr>
          <w:rFonts w:eastAsia="Arial"/>
        </w:rPr>
        <w:t xml:space="preserve">These area values can be found in Table 1. The map denoting the change between the ‘Start’ and ‘End’ can be found in Figure 5. </w:t>
      </w:r>
    </w:p>
    <w:p w14:paraId="7E99FF1F" w14:textId="2A279029" w:rsidR="003F3200" w:rsidRPr="004C4BC8" w:rsidRDefault="003F3200" w:rsidP="00832AFA">
      <w:pPr>
        <w:jc w:val="center"/>
        <w:rPr>
          <w:b/>
          <w:bCs/>
          <w:sz w:val="28"/>
          <w:szCs w:val="28"/>
        </w:rPr>
      </w:pPr>
      <w:r w:rsidRPr="004C4BC8">
        <w:rPr>
          <w:b/>
          <w:bCs/>
          <w:sz w:val="28"/>
          <w:szCs w:val="28"/>
        </w:rPr>
        <w:t>Results</w:t>
      </w:r>
    </w:p>
    <w:p w14:paraId="7C7D4982" w14:textId="5488A47C" w:rsidR="003F3200" w:rsidRDefault="003F3200"/>
    <w:p w14:paraId="70DD16F7" w14:textId="495F8BF2" w:rsidR="00DF3FBA" w:rsidRPr="004775B3" w:rsidRDefault="00DF3FBA">
      <w:r>
        <w:t>Annual time series analysis of study area</w:t>
      </w:r>
      <w:r w:rsidR="00DB684A">
        <w:t xml:space="preserve"> (Figure 2) shows that the vegetation and the mine do not overlap in terms of NDVI. The false color composite (Figure 3). Shows little change in the study site. </w:t>
      </w:r>
    </w:p>
    <w:p w14:paraId="27ACE667" w14:textId="4603E0E8" w:rsidR="00113E4F" w:rsidRDefault="00113E4F">
      <w:pPr>
        <w:rPr>
          <w:i/>
          <w:iCs/>
          <w:sz w:val="22"/>
          <w:szCs w:val="22"/>
        </w:rPr>
      </w:pPr>
    </w:p>
    <w:p w14:paraId="7955F166" w14:textId="08C7B5C4" w:rsidR="003F3200" w:rsidRPr="004C4BC8" w:rsidRDefault="003F3200" w:rsidP="00832AFA">
      <w:pPr>
        <w:jc w:val="center"/>
        <w:rPr>
          <w:b/>
          <w:bCs/>
          <w:sz w:val="28"/>
          <w:szCs w:val="28"/>
        </w:rPr>
      </w:pPr>
      <w:r w:rsidRPr="004C4BC8">
        <w:rPr>
          <w:b/>
          <w:bCs/>
          <w:sz w:val="28"/>
          <w:szCs w:val="28"/>
        </w:rPr>
        <w:t>Discussion</w:t>
      </w:r>
    </w:p>
    <w:p w14:paraId="1EF94B86" w14:textId="5CD31ADC" w:rsidR="00DB684A" w:rsidRDefault="007018D0" w:rsidP="00113E4F">
      <w:r>
        <w:t xml:space="preserve">Table 2 suggests that after the abandonment of the </w:t>
      </w:r>
      <w:proofErr w:type="spellStart"/>
      <w:r>
        <w:t>Hobet</w:t>
      </w:r>
      <w:proofErr w:type="spellEnd"/>
      <w:r>
        <w:t xml:space="preserve"> mine</w:t>
      </w:r>
      <w:r w:rsidR="00DB684A">
        <w:t xml:space="preserve"> the area of the mine decreased by 13.3 % in area. Over time, nature has slowly taken the mine back. </w:t>
      </w:r>
    </w:p>
    <w:p w14:paraId="2A9F0DAB" w14:textId="77777777" w:rsidR="00DB684A" w:rsidRDefault="00DB684A" w:rsidP="00113E4F"/>
    <w:p w14:paraId="58BB8079" w14:textId="28478E91" w:rsidR="00DB684A" w:rsidRDefault="00DB684A" w:rsidP="00113E4F">
      <w:r>
        <w:t xml:space="preserve">We believe exploring the literature on the past ecology of the area and accounts of the changes that may have taken place over the operation of the miens and conducting new ecological surveys might lead us to better understand how reduction of habitat for certain species might affect their populations.  </w:t>
      </w:r>
    </w:p>
    <w:p w14:paraId="17417253" w14:textId="77777777" w:rsidR="007018D0" w:rsidRDefault="007018D0" w:rsidP="00113E4F"/>
    <w:p w14:paraId="35906A9B" w14:textId="4A8F9418" w:rsidR="00832AFA" w:rsidRDefault="0002661E" w:rsidP="00113E4F">
      <w:r>
        <w:t xml:space="preserve">Better understanding </w:t>
      </w:r>
      <w:r w:rsidR="0045259C">
        <w:t xml:space="preserve">the change in the landscape of </w:t>
      </w:r>
      <w:r w:rsidR="007018D0">
        <w:t xml:space="preserve">the </w:t>
      </w:r>
      <w:proofErr w:type="spellStart"/>
      <w:r w:rsidR="007018D0">
        <w:t>Hobet</w:t>
      </w:r>
      <w:proofErr w:type="spellEnd"/>
      <w:r w:rsidR="007018D0">
        <w:t xml:space="preserve"> mine is imperative </w:t>
      </w:r>
      <w:r w:rsidR="00DB684A">
        <w:t>to</w:t>
      </w:r>
      <w:r w:rsidR="007018D0">
        <w:t xml:space="preserve"> decide if restoration of the area is needed and it might lead to which approaches might be best. </w:t>
      </w:r>
      <w:r w:rsidR="00DB684A">
        <w:t xml:space="preserve">Due to the high costs of restoration and the reduced impact of the former mine to the landscape every year, it may not be a site of interest for immediate restoration, however, understanding other variables such as chemical contamination might change this conclusion. GIS is not the whole picture of this site. </w:t>
      </w:r>
    </w:p>
    <w:p w14:paraId="01C3B732" w14:textId="77777777" w:rsidR="0002661E" w:rsidRPr="004775B3" w:rsidRDefault="0002661E" w:rsidP="00113E4F"/>
    <w:p w14:paraId="6FC52841" w14:textId="4596015D" w:rsidR="00B77755" w:rsidRPr="004775B3" w:rsidRDefault="00B77755"/>
    <w:p w14:paraId="5EB25B60" w14:textId="77777777" w:rsidR="00B77755" w:rsidRPr="004775B3" w:rsidRDefault="00B77755"/>
    <w:p w14:paraId="712AB734" w14:textId="0C0399E6" w:rsidR="004C4BC8" w:rsidRDefault="004C4BC8">
      <w:pPr>
        <w:rPr>
          <w:b/>
          <w:bCs/>
          <w:sz w:val="28"/>
          <w:szCs w:val="28"/>
        </w:rPr>
      </w:pPr>
      <w:r>
        <w:rPr>
          <w:b/>
          <w:bCs/>
          <w:sz w:val="28"/>
          <w:szCs w:val="28"/>
        </w:rPr>
        <w:br w:type="page"/>
      </w:r>
    </w:p>
    <w:p w14:paraId="04EBA520" w14:textId="68B6F406" w:rsidR="00DF3FBA" w:rsidRDefault="003F3200" w:rsidP="00B34072">
      <w:pPr>
        <w:jc w:val="center"/>
        <w:rPr>
          <w:b/>
          <w:bCs/>
          <w:sz w:val="28"/>
          <w:szCs w:val="28"/>
        </w:rPr>
      </w:pPr>
      <w:r w:rsidRPr="004C4BC8">
        <w:rPr>
          <w:b/>
          <w:bCs/>
          <w:sz w:val="28"/>
          <w:szCs w:val="28"/>
        </w:rPr>
        <w:lastRenderedPageBreak/>
        <w:t>Figures</w:t>
      </w:r>
    </w:p>
    <w:p w14:paraId="7EAB1BE4" w14:textId="77777777" w:rsidR="0045259C" w:rsidRDefault="0045259C" w:rsidP="00B34072">
      <w:pPr>
        <w:jc w:val="center"/>
        <w:rPr>
          <w:b/>
          <w:bCs/>
          <w:sz w:val="28"/>
          <w:szCs w:val="28"/>
        </w:rPr>
      </w:pPr>
    </w:p>
    <w:p w14:paraId="2C7522B4" w14:textId="25D2EB3C" w:rsidR="00DF3FBA" w:rsidRDefault="0045259C" w:rsidP="0045259C">
      <w:pPr>
        <w:jc w:val="center"/>
        <w:rPr>
          <w:b/>
          <w:bCs/>
          <w:sz w:val="28"/>
          <w:szCs w:val="28"/>
        </w:rPr>
      </w:pPr>
      <w:r>
        <w:rPr>
          <w:b/>
          <w:bCs/>
          <w:noProof/>
          <w:sz w:val="28"/>
          <w:szCs w:val="28"/>
          <w14:ligatures w14:val="standardContextual"/>
        </w:rPr>
        <w:drawing>
          <wp:inline distT="0" distB="0" distL="0" distR="0" wp14:anchorId="27973570" wp14:editId="5C8DF040">
            <wp:extent cx="4021394" cy="2815405"/>
            <wp:effectExtent l="0" t="0" r="5080" b="4445"/>
            <wp:docPr id="960484763" name="Picture 8" descr="A aerial view of a gree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84763" name="Picture 8" descr="A aerial view of a green area&#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34953" cy="2824898"/>
                    </a:xfrm>
                    <a:prstGeom prst="rect">
                      <a:avLst/>
                    </a:prstGeom>
                  </pic:spPr>
                </pic:pic>
              </a:graphicData>
            </a:graphic>
          </wp:inline>
        </w:drawing>
      </w:r>
    </w:p>
    <w:p w14:paraId="5A4D4B44" w14:textId="77777777" w:rsidR="0045259C" w:rsidRDefault="0045259C" w:rsidP="0045259C">
      <w:pPr>
        <w:jc w:val="center"/>
        <w:rPr>
          <w:b/>
          <w:bCs/>
          <w:sz w:val="28"/>
          <w:szCs w:val="28"/>
        </w:rPr>
      </w:pPr>
    </w:p>
    <w:p w14:paraId="248B8B39" w14:textId="6307DA7E" w:rsidR="00DF3FBA" w:rsidRDefault="00DF3FBA" w:rsidP="00A15E17">
      <w:pPr>
        <w:jc w:val="center"/>
        <w:rPr>
          <w:i/>
          <w:iCs/>
          <w:sz w:val="22"/>
          <w:szCs w:val="22"/>
        </w:rPr>
      </w:pPr>
      <w:r w:rsidRPr="00E32E20">
        <w:rPr>
          <w:b/>
          <w:bCs/>
          <w:sz w:val="22"/>
          <w:szCs w:val="22"/>
          <w:u w:val="single"/>
        </w:rPr>
        <w:t>Figure 1:</w:t>
      </w:r>
      <w:r>
        <w:rPr>
          <w:i/>
          <w:iCs/>
          <w:sz w:val="22"/>
          <w:szCs w:val="22"/>
        </w:rPr>
        <w:t xml:space="preserve"> Maps of the </w:t>
      </w:r>
      <w:proofErr w:type="spellStart"/>
      <w:r>
        <w:rPr>
          <w:i/>
          <w:iCs/>
          <w:sz w:val="22"/>
          <w:szCs w:val="22"/>
        </w:rPr>
        <w:t>Hobet</w:t>
      </w:r>
      <w:proofErr w:type="spellEnd"/>
      <w:r>
        <w:rPr>
          <w:i/>
          <w:iCs/>
          <w:sz w:val="22"/>
          <w:szCs w:val="22"/>
        </w:rPr>
        <w:t xml:space="preserve"> Mine in West </w:t>
      </w:r>
      <w:proofErr w:type="spellStart"/>
      <w:r>
        <w:rPr>
          <w:i/>
          <w:iCs/>
          <w:sz w:val="22"/>
          <w:szCs w:val="22"/>
        </w:rPr>
        <w:t>Virignia</w:t>
      </w:r>
      <w:proofErr w:type="spellEnd"/>
      <w:r>
        <w:rPr>
          <w:i/>
          <w:iCs/>
          <w:sz w:val="22"/>
          <w:szCs w:val="22"/>
        </w:rPr>
        <w:t>. Images from 1995 (left) and 2020 (right).</w:t>
      </w:r>
    </w:p>
    <w:p w14:paraId="750DDF42" w14:textId="77777777" w:rsidR="00DF3FBA" w:rsidRDefault="00DF3FBA" w:rsidP="00DF3FBA">
      <w:pPr>
        <w:rPr>
          <w:i/>
          <w:iCs/>
          <w:sz w:val="22"/>
          <w:szCs w:val="22"/>
        </w:rPr>
      </w:pPr>
    </w:p>
    <w:p w14:paraId="5C8A7B10" w14:textId="61C34EE5" w:rsidR="00DF3FBA" w:rsidRPr="00E32E20" w:rsidRDefault="0045259C" w:rsidP="00DF3FBA">
      <w:pPr>
        <w:rPr>
          <w:i/>
          <w:iCs/>
          <w:sz w:val="22"/>
          <w:szCs w:val="22"/>
        </w:rPr>
      </w:pPr>
      <w:r>
        <w:rPr>
          <w:i/>
          <w:iCs/>
          <w:noProof/>
          <w:sz w:val="22"/>
          <w:szCs w:val="22"/>
          <w14:ligatures w14:val="standardContextual"/>
        </w:rPr>
        <w:drawing>
          <wp:inline distT="0" distB="0" distL="0" distR="0" wp14:anchorId="1CB69590" wp14:editId="31F6E5C7">
            <wp:extent cx="5943600" cy="1944370"/>
            <wp:effectExtent l="0" t="0" r="0" b="0"/>
            <wp:docPr id="1386837041" name="Picture 9" descr="A graph with red and green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37041" name="Picture 9" descr="A graph with red and green dot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1944370"/>
                    </a:xfrm>
                    <a:prstGeom prst="rect">
                      <a:avLst/>
                    </a:prstGeom>
                  </pic:spPr>
                </pic:pic>
              </a:graphicData>
            </a:graphic>
          </wp:inline>
        </w:drawing>
      </w:r>
    </w:p>
    <w:p w14:paraId="0D5C2F34" w14:textId="77777777" w:rsidR="00DF3FBA" w:rsidRPr="004C4BC8" w:rsidRDefault="00DF3FBA" w:rsidP="00DF3FBA">
      <w:pPr>
        <w:rPr>
          <w:b/>
          <w:bCs/>
          <w:sz w:val="28"/>
          <w:szCs w:val="28"/>
        </w:rPr>
      </w:pPr>
    </w:p>
    <w:p w14:paraId="794810A3" w14:textId="16B5D38A" w:rsidR="00DF3FBA" w:rsidRPr="00DB684A" w:rsidRDefault="00DF3FBA" w:rsidP="00DB684A">
      <w:pPr>
        <w:jc w:val="center"/>
        <w:rPr>
          <w:b/>
          <w:bCs/>
          <w:sz w:val="22"/>
          <w:szCs w:val="22"/>
          <w:u w:val="single"/>
        </w:rPr>
      </w:pPr>
      <w:r w:rsidRPr="00E32E20">
        <w:rPr>
          <w:b/>
          <w:bCs/>
          <w:sz w:val="22"/>
          <w:szCs w:val="22"/>
          <w:u w:val="single"/>
        </w:rPr>
        <w:t xml:space="preserve">Figure </w:t>
      </w:r>
      <w:r>
        <w:rPr>
          <w:b/>
          <w:bCs/>
          <w:sz w:val="22"/>
          <w:szCs w:val="22"/>
          <w:u w:val="single"/>
        </w:rPr>
        <w:t>2:</w:t>
      </w:r>
      <w:r>
        <w:rPr>
          <w:b/>
          <w:bCs/>
          <w:sz w:val="22"/>
          <w:szCs w:val="22"/>
        </w:rPr>
        <w:t xml:space="preserve"> </w:t>
      </w:r>
      <w:r>
        <w:rPr>
          <w:i/>
          <w:iCs/>
          <w:sz w:val="22"/>
          <w:szCs w:val="22"/>
        </w:rPr>
        <w:t xml:space="preserve">Annual time series graph of the </w:t>
      </w:r>
      <w:proofErr w:type="spellStart"/>
      <w:r>
        <w:rPr>
          <w:i/>
          <w:iCs/>
          <w:sz w:val="22"/>
          <w:szCs w:val="22"/>
        </w:rPr>
        <w:t>Hobet</w:t>
      </w:r>
      <w:proofErr w:type="spellEnd"/>
      <w:r>
        <w:rPr>
          <w:i/>
          <w:iCs/>
          <w:sz w:val="22"/>
          <w:szCs w:val="22"/>
        </w:rPr>
        <w:t xml:space="preserve"> Mine (West </w:t>
      </w:r>
      <w:proofErr w:type="spellStart"/>
      <w:r>
        <w:rPr>
          <w:i/>
          <w:iCs/>
          <w:sz w:val="22"/>
          <w:szCs w:val="22"/>
        </w:rPr>
        <w:t>Viginia</w:t>
      </w:r>
      <w:proofErr w:type="spellEnd"/>
      <w:r>
        <w:rPr>
          <w:i/>
          <w:iCs/>
          <w:sz w:val="22"/>
          <w:szCs w:val="22"/>
        </w:rPr>
        <w:t>).</w:t>
      </w:r>
    </w:p>
    <w:p w14:paraId="605125C2" w14:textId="29A7AABC" w:rsidR="00DF3FBA" w:rsidRDefault="00DF3FBA" w:rsidP="00DF3FBA">
      <w:pPr>
        <w:rPr>
          <w:i/>
          <w:iCs/>
          <w:sz w:val="22"/>
          <w:szCs w:val="22"/>
        </w:rPr>
      </w:pPr>
    </w:p>
    <w:p w14:paraId="6B5921A4" w14:textId="77777777" w:rsidR="00DB684A" w:rsidRDefault="00DB684A">
      <w:pPr>
        <w:rPr>
          <w:i/>
          <w:iCs/>
          <w:sz w:val="22"/>
          <w:szCs w:val="22"/>
        </w:rPr>
      </w:pPr>
      <w:r>
        <w:rPr>
          <w:i/>
          <w:iCs/>
          <w:sz w:val="22"/>
          <w:szCs w:val="22"/>
        </w:rPr>
        <w:br w:type="page"/>
      </w:r>
    </w:p>
    <w:p w14:paraId="30E40FA7" w14:textId="588116EB" w:rsidR="00DF3FBA" w:rsidRDefault="0002661E" w:rsidP="00476AEF">
      <w:pPr>
        <w:jc w:val="center"/>
        <w:rPr>
          <w:i/>
          <w:iCs/>
          <w:sz w:val="22"/>
          <w:szCs w:val="22"/>
        </w:rPr>
      </w:pPr>
      <w:r>
        <w:rPr>
          <w:i/>
          <w:iCs/>
          <w:noProof/>
          <w:sz w:val="22"/>
          <w:szCs w:val="22"/>
          <w14:ligatures w14:val="standardContextual"/>
        </w:rPr>
        <w:lastRenderedPageBreak/>
        <w:drawing>
          <wp:inline distT="0" distB="0" distL="0" distR="0" wp14:anchorId="2089ECEB" wp14:editId="4C4D43DA">
            <wp:extent cx="2487561" cy="1714450"/>
            <wp:effectExtent l="0" t="0" r="1905" b="635"/>
            <wp:docPr id="972933564" name="Picture 6" descr="A green surface with many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33564" name="Picture 6" descr="A green surface with many line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03329" cy="1725318"/>
                    </a:xfrm>
                    <a:prstGeom prst="rect">
                      <a:avLst/>
                    </a:prstGeom>
                  </pic:spPr>
                </pic:pic>
              </a:graphicData>
            </a:graphic>
          </wp:inline>
        </w:drawing>
      </w:r>
      <w:r w:rsidR="00476AEF">
        <w:rPr>
          <w:i/>
          <w:iCs/>
          <w:noProof/>
          <w:sz w:val="22"/>
          <w:szCs w:val="22"/>
          <w14:ligatures w14:val="standardContextual"/>
        </w:rPr>
        <w:drawing>
          <wp:inline distT="0" distB="0" distL="0" distR="0" wp14:anchorId="5D5A64F7" wp14:editId="56046F39">
            <wp:extent cx="2467897" cy="1712499"/>
            <wp:effectExtent l="0" t="0" r="0" b="2540"/>
            <wp:docPr id="381644576" name="Picture 5" descr="A close-up of a re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44576" name="Picture 5" descr="A close-up of a re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5852" cy="1731897"/>
                    </a:xfrm>
                    <a:prstGeom prst="rect">
                      <a:avLst/>
                    </a:prstGeom>
                  </pic:spPr>
                </pic:pic>
              </a:graphicData>
            </a:graphic>
          </wp:inline>
        </w:drawing>
      </w:r>
    </w:p>
    <w:p w14:paraId="1D47A0A1" w14:textId="0CEABC2D" w:rsidR="00476AEF" w:rsidRDefault="00476AEF" w:rsidP="00476AEF">
      <w:pPr>
        <w:rPr>
          <w:i/>
          <w:iCs/>
          <w:sz w:val="22"/>
          <w:szCs w:val="22"/>
        </w:rPr>
      </w:pPr>
      <w:r>
        <w:rPr>
          <w:i/>
          <w:iCs/>
          <w:sz w:val="22"/>
          <w:szCs w:val="22"/>
        </w:rPr>
        <w:tab/>
      </w:r>
      <w:r>
        <w:rPr>
          <w:i/>
          <w:iCs/>
          <w:sz w:val="22"/>
          <w:szCs w:val="22"/>
        </w:rPr>
        <w:tab/>
      </w:r>
      <w:r>
        <w:rPr>
          <w:i/>
          <w:iCs/>
          <w:sz w:val="22"/>
          <w:szCs w:val="22"/>
        </w:rPr>
        <w:tab/>
      </w:r>
      <w:r>
        <w:rPr>
          <w:i/>
          <w:iCs/>
          <w:sz w:val="22"/>
          <w:szCs w:val="22"/>
        </w:rPr>
        <w:tab/>
      </w:r>
      <w:r w:rsidR="0002661E" w:rsidRPr="0002661E">
        <w:rPr>
          <w:i/>
          <w:iCs/>
          <w:sz w:val="22"/>
          <w:szCs w:val="22"/>
        </w:rPr>
        <w:t>1986-07-05</w:t>
      </w:r>
      <w:r>
        <w:rPr>
          <w:i/>
          <w:iCs/>
          <w:sz w:val="22"/>
          <w:szCs w:val="22"/>
        </w:rPr>
        <w:tab/>
      </w:r>
      <w:r>
        <w:rPr>
          <w:i/>
          <w:iCs/>
          <w:sz w:val="22"/>
          <w:szCs w:val="22"/>
        </w:rPr>
        <w:tab/>
      </w:r>
      <w:r>
        <w:rPr>
          <w:i/>
          <w:iCs/>
          <w:sz w:val="22"/>
          <w:szCs w:val="22"/>
        </w:rPr>
        <w:tab/>
      </w:r>
      <w:r>
        <w:rPr>
          <w:i/>
          <w:iCs/>
          <w:sz w:val="22"/>
          <w:szCs w:val="22"/>
        </w:rPr>
        <w:tab/>
      </w:r>
      <w:r w:rsidR="0002661E" w:rsidRPr="0002661E">
        <w:rPr>
          <w:i/>
          <w:iCs/>
          <w:sz w:val="22"/>
          <w:szCs w:val="22"/>
        </w:rPr>
        <w:t>2020-12-09</w:t>
      </w:r>
    </w:p>
    <w:p w14:paraId="0B160291" w14:textId="77777777" w:rsidR="0002661E" w:rsidRDefault="0002661E" w:rsidP="00476AEF">
      <w:pPr>
        <w:rPr>
          <w:i/>
          <w:iCs/>
          <w:sz w:val="22"/>
          <w:szCs w:val="22"/>
        </w:rPr>
      </w:pPr>
    </w:p>
    <w:p w14:paraId="383951F0" w14:textId="5EB1AFE5" w:rsidR="00DF3FBA" w:rsidRDefault="00DF3FBA" w:rsidP="00A15E17">
      <w:pPr>
        <w:jc w:val="center"/>
        <w:rPr>
          <w:i/>
          <w:iCs/>
          <w:sz w:val="22"/>
          <w:szCs w:val="22"/>
        </w:rPr>
      </w:pPr>
      <w:r w:rsidRPr="00E32E20">
        <w:rPr>
          <w:b/>
          <w:bCs/>
          <w:sz w:val="22"/>
          <w:szCs w:val="22"/>
          <w:u w:val="single"/>
        </w:rPr>
        <w:t xml:space="preserve">Figure </w:t>
      </w:r>
      <w:r>
        <w:rPr>
          <w:b/>
          <w:bCs/>
          <w:sz w:val="22"/>
          <w:szCs w:val="22"/>
          <w:u w:val="single"/>
        </w:rPr>
        <w:t>3</w:t>
      </w:r>
      <w:r>
        <w:rPr>
          <w:b/>
          <w:bCs/>
          <w:sz w:val="22"/>
          <w:szCs w:val="22"/>
          <w:u w:val="single"/>
        </w:rPr>
        <w:t>:</w:t>
      </w:r>
      <w:r>
        <w:rPr>
          <w:b/>
          <w:bCs/>
          <w:sz w:val="22"/>
          <w:szCs w:val="22"/>
        </w:rPr>
        <w:t xml:space="preserve"> </w:t>
      </w:r>
      <w:r>
        <w:rPr>
          <w:i/>
          <w:iCs/>
          <w:sz w:val="22"/>
          <w:szCs w:val="22"/>
        </w:rPr>
        <w:t>False color image composite of before (left) and after (right)</w:t>
      </w:r>
      <w:r w:rsidR="00A15E17">
        <w:rPr>
          <w:i/>
          <w:iCs/>
          <w:sz w:val="22"/>
          <w:szCs w:val="22"/>
        </w:rPr>
        <w:t>.</w:t>
      </w:r>
    </w:p>
    <w:p w14:paraId="3CB5E723" w14:textId="77777777" w:rsidR="00DB684A" w:rsidRDefault="00DB684A" w:rsidP="00A15E17">
      <w:pPr>
        <w:jc w:val="center"/>
        <w:rPr>
          <w:i/>
          <w:iCs/>
          <w:sz w:val="22"/>
          <w:szCs w:val="22"/>
        </w:rPr>
      </w:pPr>
    </w:p>
    <w:p w14:paraId="6C15D91F" w14:textId="77777777" w:rsidR="00DB684A" w:rsidRDefault="00DB684A" w:rsidP="00A15E17">
      <w:pPr>
        <w:jc w:val="center"/>
        <w:rPr>
          <w:i/>
          <w:iCs/>
          <w:sz w:val="22"/>
          <w:szCs w:val="22"/>
        </w:rPr>
      </w:pPr>
    </w:p>
    <w:p w14:paraId="7AB8ED54" w14:textId="77777777" w:rsidR="0002661E" w:rsidRDefault="0002661E" w:rsidP="00A15E17">
      <w:pPr>
        <w:jc w:val="center"/>
        <w:rPr>
          <w:i/>
          <w:iCs/>
          <w:sz w:val="22"/>
          <w:szCs w:val="22"/>
        </w:rPr>
      </w:pPr>
    </w:p>
    <w:p w14:paraId="1D27E08A" w14:textId="787EA381" w:rsidR="00DF3FBA" w:rsidRDefault="0002661E" w:rsidP="0002661E">
      <w:pPr>
        <w:jc w:val="center"/>
        <w:rPr>
          <w:b/>
          <w:bCs/>
          <w:sz w:val="28"/>
          <w:szCs w:val="28"/>
        </w:rPr>
      </w:pPr>
      <w:r>
        <w:rPr>
          <w:b/>
          <w:bCs/>
          <w:noProof/>
          <w:sz w:val="28"/>
          <w:szCs w:val="28"/>
          <w14:ligatures w14:val="standardContextual"/>
        </w:rPr>
        <w:drawing>
          <wp:inline distT="0" distB="0" distL="0" distR="0" wp14:anchorId="2D538F71" wp14:editId="0B1F56B0">
            <wp:extent cx="3283974" cy="2622267"/>
            <wp:effectExtent l="0" t="0" r="5715" b="0"/>
            <wp:docPr id="1949607751" name="Picture 7" descr="A close-up of a satell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07751" name="Picture 7" descr="A close-up of a satellite im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5467" cy="2631444"/>
                    </a:xfrm>
                    <a:prstGeom prst="rect">
                      <a:avLst/>
                    </a:prstGeom>
                  </pic:spPr>
                </pic:pic>
              </a:graphicData>
            </a:graphic>
          </wp:inline>
        </w:drawing>
      </w:r>
    </w:p>
    <w:p w14:paraId="53261334" w14:textId="77777777" w:rsidR="0045259C" w:rsidRDefault="0045259C" w:rsidP="0002661E">
      <w:pPr>
        <w:jc w:val="center"/>
        <w:rPr>
          <w:b/>
          <w:bCs/>
          <w:sz w:val="28"/>
          <w:szCs w:val="28"/>
        </w:rPr>
      </w:pPr>
    </w:p>
    <w:p w14:paraId="1DDDD551" w14:textId="7148DC73" w:rsidR="00DF3FBA" w:rsidRPr="0045259C" w:rsidRDefault="00DF3FBA" w:rsidP="0045259C">
      <w:pPr>
        <w:jc w:val="center"/>
        <w:rPr>
          <w:b/>
          <w:bCs/>
          <w:sz w:val="22"/>
          <w:szCs w:val="22"/>
          <w:u w:val="single"/>
        </w:rPr>
      </w:pPr>
      <w:r w:rsidRPr="00E32E20">
        <w:rPr>
          <w:b/>
          <w:bCs/>
          <w:sz w:val="22"/>
          <w:szCs w:val="22"/>
          <w:u w:val="single"/>
        </w:rPr>
        <w:t xml:space="preserve">Figure </w:t>
      </w:r>
      <w:r>
        <w:rPr>
          <w:b/>
          <w:bCs/>
          <w:sz w:val="22"/>
          <w:szCs w:val="22"/>
          <w:u w:val="single"/>
        </w:rPr>
        <w:t>4</w:t>
      </w:r>
      <w:r>
        <w:rPr>
          <w:b/>
          <w:bCs/>
          <w:sz w:val="22"/>
          <w:szCs w:val="22"/>
          <w:u w:val="single"/>
        </w:rPr>
        <w:t>:</w:t>
      </w:r>
      <w:r>
        <w:rPr>
          <w:b/>
          <w:bCs/>
          <w:sz w:val="22"/>
          <w:szCs w:val="22"/>
        </w:rPr>
        <w:t xml:space="preserve"> </w:t>
      </w:r>
      <w:r w:rsidR="0002661E" w:rsidRPr="0002661E">
        <w:rPr>
          <w:i/>
          <w:iCs/>
          <w:sz w:val="22"/>
          <w:szCs w:val="22"/>
        </w:rPr>
        <w:t>Map</w:t>
      </w:r>
      <w:r w:rsidR="0002661E">
        <w:rPr>
          <w:b/>
          <w:bCs/>
          <w:sz w:val="22"/>
          <w:szCs w:val="22"/>
        </w:rPr>
        <w:t xml:space="preserve"> </w:t>
      </w:r>
      <w:r w:rsidR="0002661E" w:rsidRPr="0002661E">
        <w:rPr>
          <w:i/>
          <w:iCs/>
          <w:sz w:val="22"/>
          <w:szCs w:val="22"/>
        </w:rPr>
        <w:t>of</w:t>
      </w:r>
      <w:r w:rsidR="0002661E">
        <w:rPr>
          <w:i/>
          <w:iCs/>
          <w:sz w:val="22"/>
          <w:szCs w:val="22"/>
        </w:rPr>
        <w:t xml:space="preserve"> Normalized Difference Vegetation Index (NDVI)</w:t>
      </w:r>
      <w:r>
        <w:rPr>
          <w:i/>
          <w:iCs/>
          <w:sz w:val="22"/>
          <w:szCs w:val="22"/>
        </w:rPr>
        <w:t xml:space="preserve"> </w:t>
      </w:r>
      <w:proofErr w:type="spellStart"/>
      <w:r>
        <w:rPr>
          <w:i/>
          <w:iCs/>
          <w:sz w:val="22"/>
          <w:szCs w:val="22"/>
        </w:rPr>
        <w:t>Hobet</w:t>
      </w:r>
      <w:proofErr w:type="spellEnd"/>
      <w:r>
        <w:rPr>
          <w:i/>
          <w:iCs/>
          <w:sz w:val="22"/>
          <w:szCs w:val="22"/>
        </w:rPr>
        <w:t xml:space="preserve"> Mine (West </w:t>
      </w:r>
      <w:proofErr w:type="spellStart"/>
      <w:r>
        <w:rPr>
          <w:i/>
          <w:iCs/>
          <w:sz w:val="22"/>
          <w:szCs w:val="22"/>
        </w:rPr>
        <w:t>Viginia</w:t>
      </w:r>
      <w:proofErr w:type="spellEnd"/>
      <w:r>
        <w:rPr>
          <w:i/>
          <w:iCs/>
          <w:sz w:val="22"/>
          <w:szCs w:val="22"/>
        </w:rPr>
        <w:t>).</w:t>
      </w:r>
    </w:p>
    <w:p w14:paraId="4AEF5544" w14:textId="77777777" w:rsidR="00A15E17" w:rsidRDefault="00A15E17" w:rsidP="00DF3FBA">
      <w:pPr>
        <w:rPr>
          <w:b/>
          <w:bCs/>
          <w:sz w:val="28"/>
          <w:szCs w:val="28"/>
        </w:rPr>
      </w:pPr>
    </w:p>
    <w:p w14:paraId="0BC0C024" w14:textId="77777777" w:rsidR="007018D0" w:rsidRDefault="007018D0" w:rsidP="00DF3FBA">
      <w:pPr>
        <w:rPr>
          <w:b/>
          <w:bCs/>
          <w:sz w:val="28"/>
          <w:szCs w:val="28"/>
        </w:rPr>
      </w:pPr>
    </w:p>
    <w:p w14:paraId="66BDA3E1" w14:textId="77777777" w:rsidR="007018D0" w:rsidRDefault="007018D0" w:rsidP="00DF3FBA">
      <w:pPr>
        <w:rPr>
          <w:b/>
          <w:bCs/>
          <w:sz w:val="28"/>
          <w:szCs w:val="28"/>
        </w:rPr>
      </w:pPr>
    </w:p>
    <w:p w14:paraId="3070492D" w14:textId="77777777" w:rsidR="007018D0" w:rsidRDefault="007018D0" w:rsidP="00DF3FBA">
      <w:pPr>
        <w:rPr>
          <w:b/>
          <w:bCs/>
          <w:sz w:val="28"/>
          <w:szCs w:val="28"/>
        </w:rPr>
      </w:pPr>
    </w:p>
    <w:p w14:paraId="3DF615F0" w14:textId="77777777" w:rsidR="007018D0" w:rsidRDefault="007018D0" w:rsidP="00DF3FBA">
      <w:pPr>
        <w:rPr>
          <w:b/>
          <w:bCs/>
          <w:sz w:val="28"/>
          <w:szCs w:val="28"/>
        </w:rPr>
      </w:pPr>
    </w:p>
    <w:p w14:paraId="3A677E21" w14:textId="77777777" w:rsidR="007018D0" w:rsidRDefault="007018D0" w:rsidP="00DF3FBA">
      <w:pPr>
        <w:rPr>
          <w:b/>
          <w:bCs/>
          <w:sz w:val="28"/>
          <w:szCs w:val="28"/>
        </w:rPr>
      </w:pPr>
    </w:p>
    <w:p w14:paraId="57CE5D8D" w14:textId="77777777" w:rsidR="007018D0" w:rsidRDefault="007018D0" w:rsidP="00DF3FBA">
      <w:pPr>
        <w:rPr>
          <w:b/>
          <w:bCs/>
          <w:sz w:val="28"/>
          <w:szCs w:val="28"/>
        </w:rPr>
      </w:pPr>
    </w:p>
    <w:p w14:paraId="33110C30" w14:textId="77777777" w:rsidR="007018D0" w:rsidRDefault="007018D0" w:rsidP="00DF3FBA">
      <w:pPr>
        <w:rPr>
          <w:b/>
          <w:bCs/>
          <w:sz w:val="28"/>
          <w:szCs w:val="28"/>
        </w:rPr>
      </w:pPr>
    </w:p>
    <w:p w14:paraId="0D3460FC" w14:textId="77777777" w:rsidR="007018D0" w:rsidRDefault="007018D0" w:rsidP="00DF3FBA">
      <w:pPr>
        <w:rPr>
          <w:b/>
          <w:bCs/>
          <w:sz w:val="28"/>
          <w:szCs w:val="28"/>
        </w:rPr>
      </w:pPr>
    </w:p>
    <w:p w14:paraId="2573772E" w14:textId="77777777" w:rsidR="007018D0" w:rsidRDefault="007018D0" w:rsidP="00DF3FBA">
      <w:pPr>
        <w:rPr>
          <w:b/>
          <w:bCs/>
          <w:sz w:val="28"/>
          <w:szCs w:val="28"/>
        </w:rPr>
      </w:pPr>
    </w:p>
    <w:p w14:paraId="4945AA1C" w14:textId="77777777" w:rsidR="007018D0" w:rsidRDefault="007018D0" w:rsidP="00DF3FBA">
      <w:pPr>
        <w:rPr>
          <w:b/>
          <w:bCs/>
          <w:sz w:val="28"/>
          <w:szCs w:val="28"/>
        </w:rPr>
      </w:pPr>
    </w:p>
    <w:p w14:paraId="4429DB8A" w14:textId="77777777" w:rsidR="007018D0" w:rsidRDefault="007018D0" w:rsidP="00DF3FBA">
      <w:pPr>
        <w:rPr>
          <w:b/>
          <w:bCs/>
          <w:sz w:val="28"/>
          <w:szCs w:val="28"/>
        </w:rPr>
      </w:pPr>
    </w:p>
    <w:p w14:paraId="3ED9B871" w14:textId="77777777" w:rsidR="007018D0" w:rsidRDefault="007018D0" w:rsidP="00DF3FBA">
      <w:pPr>
        <w:rPr>
          <w:b/>
          <w:bCs/>
          <w:sz w:val="28"/>
          <w:szCs w:val="28"/>
        </w:rPr>
      </w:pPr>
    </w:p>
    <w:p w14:paraId="7CBDE949" w14:textId="77777777" w:rsidR="007018D0" w:rsidRDefault="007018D0" w:rsidP="00DF3FBA">
      <w:pPr>
        <w:rPr>
          <w:b/>
          <w:bCs/>
          <w:sz w:val="28"/>
          <w:szCs w:val="28"/>
        </w:rPr>
      </w:pPr>
    </w:p>
    <w:p w14:paraId="7C4E3AF4" w14:textId="77777777" w:rsidR="007018D0" w:rsidRDefault="007018D0" w:rsidP="00DF3FBA">
      <w:pPr>
        <w:rPr>
          <w:b/>
          <w:bCs/>
          <w:sz w:val="28"/>
          <w:szCs w:val="28"/>
        </w:rPr>
      </w:pPr>
    </w:p>
    <w:p w14:paraId="75ACC295" w14:textId="77777777" w:rsidR="007018D0" w:rsidRDefault="007018D0" w:rsidP="00DF3FBA">
      <w:pPr>
        <w:rPr>
          <w:b/>
          <w:bCs/>
          <w:sz w:val="28"/>
          <w:szCs w:val="28"/>
        </w:rPr>
      </w:pPr>
    </w:p>
    <w:p w14:paraId="0B81500E" w14:textId="29AE12CD" w:rsidR="00A15E17" w:rsidRDefault="0045259C" w:rsidP="0045259C">
      <w:pPr>
        <w:jc w:val="center"/>
        <w:rPr>
          <w:b/>
          <w:bCs/>
          <w:sz w:val="22"/>
          <w:szCs w:val="22"/>
          <w:u w:val="single"/>
        </w:rPr>
      </w:pPr>
      <w:r>
        <w:rPr>
          <w:b/>
          <w:bCs/>
          <w:noProof/>
          <w:sz w:val="22"/>
          <w:szCs w:val="22"/>
          <w:u w:val="single"/>
          <w14:ligatures w14:val="standardContextual"/>
        </w:rPr>
        <w:drawing>
          <wp:inline distT="0" distB="0" distL="0" distR="0" wp14:anchorId="16141A71" wp14:editId="1323B971">
            <wp:extent cx="4610940" cy="3028194"/>
            <wp:effectExtent l="0" t="0" r="0" b="0"/>
            <wp:docPr id="46616795" name="Picture 10" descr="A satellite view of a green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795" name="Picture 10" descr="A satellite view of a green area&#10;&#10;Description automatically generated"/>
                    <pic:cNvPicPr/>
                  </pic:nvPicPr>
                  <pic:blipFill rotWithShape="1">
                    <a:blip r:embed="rId10" cstate="print">
                      <a:extLst>
                        <a:ext uri="{28A0092B-C50C-407E-A947-70E740481C1C}">
                          <a14:useLocalDpi xmlns:a14="http://schemas.microsoft.com/office/drawing/2010/main" val="0"/>
                        </a:ext>
                      </a:extLst>
                    </a:blip>
                    <a:srcRect b="2920"/>
                    <a:stretch/>
                  </pic:blipFill>
                  <pic:spPr bwMode="auto">
                    <a:xfrm>
                      <a:off x="0" y="0"/>
                      <a:ext cx="4627560" cy="3039109"/>
                    </a:xfrm>
                    <a:prstGeom prst="rect">
                      <a:avLst/>
                    </a:prstGeom>
                    <a:ln>
                      <a:noFill/>
                    </a:ln>
                    <a:extLst>
                      <a:ext uri="{53640926-AAD7-44D8-BBD7-CCE9431645EC}">
                        <a14:shadowObscured xmlns:a14="http://schemas.microsoft.com/office/drawing/2010/main"/>
                      </a:ext>
                    </a:extLst>
                  </pic:spPr>
                </pic:pic>
              </a:graphicData>
            </a:graphic>
          </wp:inline>
        </w:drawing>
      </w:r>
    </w:p>
    <w:tbl>
      <w:tblPr>
        <w:tblW w:w="2520" w:type="dxa"/>
        <w:jc w:val="center"/>
        <w:tblLook w:val="04A0" w:firstRow="1" w:lastRow="0" w:firstColumn="1" w:lastColumn="0" w:noHBand="0" w:noVBand="1"/>
      </w:tblPr>
      <w:tblGrid>
        <w:gridCol w:w="810"/>
        <w:gridCol w:w="1710"/>
      </w:tblGrid>
      <w:tr w:rsidR="00F60286" w14:paraId="1416E3CC" w14:textId="77777777" w:rsidTr="00F60286">
        <w:trPr>
          <w:trHeight w:val="320"/>
          <w:jc w:val="center"/>
        </w:trPr>
        <w:tc>
          <w:tcPr>
            <w:tcW w:w="810" w:type="dxa"/>
            <w:tcBorders>
              <w:top w:val="nil"/>
              <w:left w:val="nil"/>
              <w:bottom w:val="nil"/>
              <w:right w:val="nil"/>
            </w:tcBorders>
            <w:shd w:val="clear" w:color="000000" w:fill="FFFFFF"/>
            <w:noWrap/>
            <w:vAlign w:val="bottom"/>
            <w:hideMark/>
          </w:tcPr>
          <w:p w14:paraId="5CCA3AC0" w14:textId="77777777" w:rsidR="00F60286" w:rsidRDefault="00F60286" w:rsidP="00F60286">
            <w:pPr>
              <w:rPr>
                <w:rFonts w:ascii="Calibri" w:hAnsi="Calibri" w:cs="Calibri"/>
                <w:b/>
                <w:bCs/>
                <w:color w:val="000000"/>
              </w:rPr>
            </w:pPr>
            <w:r>
              <w:rPr>
                <w:rFonts w:ascii="Calibri" w:hAnsi="Calibri" w:cs="Calibri"/>
                <w:b/>
                <w:bCs/>
                <w:color w:val="000000"/>
              </w:rPr>
              <w:t xml:space="preserve">Color </w:t>
            </w:r>
          </w:p>
        </w:tc>
        <w:tc>
          <w:tcPr>
            <w:tcW w:w="1710" w:type="dxa"/>
            <w:tcBorders>
              <w:top w:val="nil"/>
              <w:left w:val="nil"/>
              <w:bottom w:val="nil"/>
              <w:right w:val="nil"/>
            </w:tcBorders>
            <w:shd w:val="clear" w:color="000000" w:fill="FFFFFF"/>
            <w:noWrap/>
            <w:vAlign w:val="bottom"/>
            <w:hideMark/>
          </w:tcPr>
          <w:p w14:paraId="553CAF1E" w14:textId="77777777" w:rsidR="00F60286" w:rsidRDefault="00F60286" w:rsidP="00F60286">
            <w:pPr>
              <w:rPr>
                <w:rFonts w:ascii="Calibri" w:hAnsi="Calibri" w:cs="Calibri"/>
                <w:b/>
                <w:bCs/>
                <w:color w:val="000000"/>
              </w:rPr>
            </w:pPr>
            <w:r>
              <w:rPr>
                <w:rFonts w:ascii="Calibri" w:hAnsi="Calibri" w:cs="Calibri"/>
                <w:b/>
                <w:bCs/>
                <w:color w:val="000000"/>
              </w:rPr>
              <w:t>Feature (Class)</w:t>
            </w:r>
          </w:p>
        </w:tc>
      </w:tr>
      <w:tr w:rsidR="00F60286" w14:paraId="6DF948CC" w14:textId="77777777" w:rsidTr="00F60286">
        <w:trPr>
          <w:trHeight w:val="320"/>
          <w:jc w:val="center"/>
        </w:trPr>
        <w:tc>
          <w:tcPr>
            <w:tcW w:w="810" w:type="dxa"/>
            <w:tcBorders>
              <w:top w:val="nil"/>
              <w:left w:val="nil"/>
              <w:bottom w:val="nil"/>
              <w:right w:val="nil"/>
            </w:tcBorders>
            <w:shd w:val="clear" w:color="000000" w:fill="46651A"/>
            <w:noWrap/>
            <w:vAlign w:val="bottom"/>
            <w:hideMark/>
          </w:tcPr>
          <w:p w14:paraId="4D2DD10A" w14:textId="77777777" w:rsidR="00F60286" w:rsidRDefault="00F60286">
            <w:pPr>
              <w:jc w:val="center"/>
              <w:rPr>
                <w:rFonts w:ascii="Calibri" w:hAnsi="Calibri" w:cs="Calibri"/>
                <w:color w:val="000000"/>
              </w:rPr>
            </w:pPr>
            <w:r>
              <w:rPr>
                <w:rFonts w:ascii="Calibri" w:hAnsi="Calibri" w:cs="Calibri"/>
                <w:color w:val="000000"/>
              </w:rPr>
              <w:t> </w:t>
            </w:r>
          </w:p>
        </w:tc>
        <w:tc>
          <w:tcPr>
            <w:tcW w:w="1710" w:type="dxa"/>
            <w:tcBorders>
              <w:top w:val="nil"/>
              <w:left w:val="nil"/>
              <w:bottom w:val="nil"/>
              <w:right w:val="nil"/>
            </w:tcBorders>
            <w:shd w:val="clear" w:color="000000" w:fill="FFFFFF"/>
            <w:noWrap/>
            <w:vAlign w:val="bottom"/>
            <w:hideMark/>
          </w:tcPr>
          <w:p w14:paraId="71B954DB" w14:textId="77777777" w:rsidR="00F60286" w:rsidRDefault="00F60286">
            <w:pPr>
              <w:jc w:val="center"/>
              <w:rPr>
                <w:rFonts w:ascii="Calibri" w:hAnsi="Calibri" w:cs="Calibri"/>
                <w:color w:val="000000"/>
              </w:rPr>
            </w:pPr>
            <w:r>
              <w:rPr>
                <w:rFonts w:ascii="Calibri" w:hAnsi="Calibri" w:cs="Calibri"/>
                <w:color w:val="000000"/>
              </w:rPr>
              <w:t>Forest</w:t>
            </w:r>
          </w:p>
        </w:tc>
      </w:tr>
      <w:tr w:rsidR="00F60286" w14:paraId="6035ED33" w14:textId="77777777" w:rsidTr="00F60286">
        <w:trPr>
          <w:trHeight w:val="320"/>
          <w:jc w:val="center"/>
        </w:trPr>
        <w:tc>
          <w:tcPr>
            <w:tcW w:w="810" w:type="dxa"/>
            <w:tcBorders>
              <w:top w:val="nil"/>
              <w:left w:val="nil"/>
              <w:bottom w:val="nil"/>
              <w:right w:val="nil"/>
            </w:tcBorders>
            <w:shd w:val="clear" w:color="000000" w:fill="F3CF7C"/>
            <w:noWrap/>
            <w:vAlign w:val="bottom"/>
            <w:hideMark/>
          </w:tcPr>
          <w:p w14:paraId="0F6AA1E3" w14:textId="77777777" w:rsidR="00F60286" w:rsidRDefault="00F60286">
            <w:pPr>
              <w:jc w:val="center"/>
              <w:rPr>
                <w:rFonts w:ascii="Calibri" w:hAnsi="Calibri" w:cs="Calibri"/>
                <w:color w:val="000000"/>
              </w:rPr>
            </w:pPr>
            <w:r>
              <w:rPr>
                <w:rFonts w:ascii="Calibri" w:hAnsi="Calibri" w:cs="Calibri"/>
                <w:color w:val="000000"/>
              </w:rPr>
              <w:t> </w:t>
            </w:r>
          </w:p>
        </w:tc>
        <w:tc>
          <w:tcPr>
            <w:tcW w:w="1710" w:type="dxa"/>
            <w:tcBorders>
              <w:top w:val="nil"/>
              <w:left w:val="nil"/>
              <w:bottom w:val="nil"/>
              <w:right w:val="nil"/>
            </w:tcBorders>
            <w:shd w:val="clear" w:color="000000" w:fill="FFFFFF"/>
            <w:noWrap/>
            <w:vAlign w:val="bottom"/>
            <w:hideMark/>
          </w:tcPr>
          <w:p w14:paraId="08D14AF9" w14:textId="77777777" w:rsidR="00F60286" w:rsidRDefault="00F60286">
            <w:pPr>
              <w:jc w:val="center"/>
              <w:rPr>
                <w:rFonts w:ascii="Calibri" w:hAnsi="Calibri" w:cs="Calibri"/>
                <w:color w:val="000000"/>
              </w:rPr>
            </w:pPr>
            <w:r>
              <w:rPr>
                <w:rFonts w:ascii="Calibri" w:hAnsi="Calibri" w:cs="Calibri"/>
                <w:color w:val="000000"/>
              </w:rPr>
              <w:t>Mine</w:t>
            </w:r>
          </w:p>
        </w:tc>
      </w:tr>
    </w:tbl>
    <w:p w14:paraId="705BE3F4" w14:textId="77777777" w:rsidR="00A15E17" w:rsidRDefault="00A15E17" w:rsidP="00DF3FBA">
      <w:pPr>
        <w:rPr>
          <w:b/>
          <w:bCs/>
          <w:sz w:val="22"/>
          <w:szCs w:val="22"/>
          <w:u w:val="single"/>
        </w:rPr>
      </w:pPr>
    </w:p>
    <w:p w14:paraId="4430B0DF" w14:textId="77777777" w:rsidR="00A15E17" w:rsidRDefault="00A15E17" w:rsidP="00DF3FBA">
      <w:pPr>
        <w:rPr>
          <w:b/>
          <w:bCs/>
          <w:sz w:val="22"/>
          <w:szCs w:val="22"/>
          <w:u w:val="single"/>
        </w:rPr>
      </w:pPr>
    </w:p>
    <w:p w14:paraId="5F4C6EB0" w14:textId="77777777" w:rsidR="00512C8B" w:rsidRDefault="00DF3FBA" w:rsidP="00512C8B">
      <w:pPr>
        <w:jc w:val="center"/>
        <w:rPr>
          <w:i/>
          <w:iCs/>
          <w:sz w:val="22"/>
          <w:szCs w:val="22"/>
        </w:rPr>
      </w:pPr>
      <w:r w:rsidRPr="00E32E20">
        <w:rPr>
          <w:b/>
          <w:bCs/>
          <w:sz w:val="22"/>
          <w:szCs w:val="22"/>
          <w:u w:val="single"/>
        </w:rPr>
        <w:t xml:space="preserve">Figure </w:t>
      </w:r>
      <w:r>
        <w:rPr>
          <w:b/>
          <w:bCs/>
          <w:sz w:val="22"/>
          <w:szCs w:val="22"/>
          <w:u w:val="single"/>
        </w:rPr>
        <w:t>5</w:t>
      </w:r>
      <w:r>
        <w:rPr>
          <w:b/>
          <w:bCs/>
          <w:sz w:val="22"/>
          <w:szCs w:val="22"/>
          <w:u w:val="single"/>
        </w:rPr>
        <w:t>:</w:t>
      </w:r>
      <w:r>
        <w:rPr>
          <w:b/>
          <w:bCs/>
          <w:sz w:val="22"/>
          <w:szCs w:val="22"/>
        </w:rPr>
        <w:t xml:space="preserve"> </w:t>
      </w:r>
      <w:r w:rsidR="00A15E17">
        <w:rPr>
          <w:i/>
          <w:iCs/>
          <w:sz w:val="22"/>
          <w:szCs w:val="22"/>
        </w:rPr>
        <w:t>Classified map of change. Legen</w:t>
      </w:r>
      <w:r w:rsidR="00F60286">
        <w:rPr>
          <w:i/>
          <w:iCs/>
          <w:sz w:val="22"/>
          <w:szCs w:val="22"/>
        </w:rPr>
        <w:t>d indicates the color of the different features.</w:t>
      </w:r>
    </w:p>
    <w:p w14:paraId="1E046C5D" w14:textId="77777777" w:rsidR="00512C8B" w:rsidRDefault="00512C8B">
      <w:pPr>
        <w:rPr>
          <w:i/>
          <w:iCs/>
          <w:sz w:val="22"/>
          <w:szCs w:val="22"/>
        </w:rPr>
      </w:pPr>
      <w:r>
        <w:rPr>
          <w:i/>
          <w:iCs/>
          <w:sz w:val="22"/>
          <w:szCs w:val="22"/>
        </w:rPr>
        <w:br w:type="page"/>
      </w:r>
    </w:p>
    <w:p w14:paraId="1405C0D4" w14:textId="123F35EC" w:rsidR="003F3200" w:rsidRPr="00512C8B" w:rsidRDefault="003F3200" w:rsidP="00512C8B">
      <w:pPr>
        <w:jc w:val="center"/>
        <w:rPr>
          <w:i/>
          <w:iCs/>
          <w:sz w:val="22"/>
          <w:szCs w:val="22"/>
        </w:rPr>
      </w:pPr>
      <w:r w:rsidRPr="004C4BC8">
        <w:rPr>
          <w:b/>
          <w:bCs/>
          <w:sz w:val="28"/>
          <w:szCs w:val="28"/>
        </w:rPr>
        <w:lastRenderedPageBreak/>
        <w:t>Tables</w:t>
      </w:r>
    </w:p>
    <w:p w14:paraId="5FCAD4DC" w14:textId="77777777" w:rsidR="00DF3FBA" w:rsidRDefault="00DF3FBA" w:rsidP="00832AFA">
      <w:pPr>
        <w:jc w:val="center"/>
        <w:rPr>
          <w:b/>
          <w:bCs/>
          <w:sz w:val="28"/>
          <w:szCs w:val="28"/>
        </w:rPr>
      </w:pPr>
    </w:p>
    <w:tbl>
      <w:tblPr>
        <w:tblW w:w="9100" w:type="dxa"/>
        <w:tblLook w:val="04A0" w:firstRow="1" w:lastRow="0" w:firstColumn="1" w:lastColumn="0" w:noHBand="0" w:noVBand="1"/>
      </w:tblPr>
      <w:tblGrid>
        <w:gridCol w:w="1300"/>
        <w:gridCol w:w="1300"/>
        <w:gridCol w:w="1300"/>
        <w:gridCol w:w="1300"/>
        <w:gridCol w:w="1300"/>
        <w:gridCol w:w="1300"/>
        <w:gridCol w:w="1300"/>
      </w:tblGrid>
      <w:tr w:rsidR="007018D0" w14:paraId="47914FA9" w14:textId="77777777" w:rsidTr="007018D0">
        <w:trPr>
          <w:trHeight w:val="320"/>
        </w:trPr>
        <w:tc>
          <w:tcPr>
            <w:tcW w:w="1300" w:type="dxa"/>
            <w:tcBorders>
              <w:top w:val="nil"/>
              <w:left w:val="nil"/>
              <w:bottom w:val="nil"/>
              <w:right w:val="nil"/>
            </w:tcBorders>
            <w:shd w:val="clear" w:color="000000" w:fill="FFFFFF"/>
            <w:noWrap/>
            <w:vAlign w:val="bottom"/>
            <w:hideMark/>
          </w:tcPr>
          <w:p w14:paraId="64F06CF7"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76913CA2"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3CD00B30"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1449FF57"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75D56A58"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175DA596"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7EA62974" w14:textId="77777777" w:rsidR="007018D0" w:rsidRDefault="007018D0">
            <w:pPr>
              <w:jc w:val="center"/>
              <w:rPr>
                <w:rFonts w:ascii="Calibri" w:hAnsi="Calibri" w:cs="Calibri"/>
                <w:color w:val="000000"/>
              </w:rPr>
            </w:pPr>
            <w:r>
              <w:rPr>
                <w:rFonts w:ascii="Calibri" w:hAnsi="Calibri" w:cs="Calibri"/>
                <w:color w:val="000000"/>
              </w:rPr>
              <w:t> </w:t>
            </w:r>
          </w:p>
        </w:tc>
      </w:tr>
      <w:tr w:rsidR="007018D0" w14:paraId="0A7A8655" w14:textId="77777777" w:rsidTr="007018D0">
        <w:trPr>
          <w:trHeight w:val="320"/>
        </w:trPr>
        <w:tc>
          <w:tcPr>
            <w:tcW w:w="1300" w:type="dxa"/>
            <w:tcBorders>
              <w:top w:val="nil"/>
              <w:left w:val="nil"/>
              <w:bottom w:val="nil"/>
              <w:right w:val="nil"/>
            </w:tcBorders>
            <w:shd w:val="clear" w:color="000000" w:fill="FFFFFF"/>
            <w:noWrap/>
            <w:vAlign w:val="bottom"/>
            <w:hideMark/>
          </w:tcPr>
          <w:p w14:paraId="2CA9DE49"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0BC172D6"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175F26D4"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38615780"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0966A418"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41B1D0FC"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5DAB2A16" w14:textId="77777777" w:rsidR="007018D0" w:rsidRDefault="007018D0">
            <w:pPr>
              <w:jc w:val="center"/>
              <w:rPr>
                <w:rFonts w:ascii="Calibri" w:hAnsi="Calibri" w:cs="Calibri"/>
                <w:color w:val="000000"/>
              </w:rPr>
            </w:pPr>
            <w:r>
              <w:rPr>
                <w:rFonts w:ascii="Calibri" w:hAnsi="Calibri" w:cs="Calibri"/>
                <w:color w:val="000000"/>
              </w:rPr>
              <w:t> </w:t>
            </w:r>
          </w:p>
        </w:tc>
      </w:tr>
      <w:tr w:rsidR="007018D0" w14:paraId="6C602119" w14:textId="77777777" w:rsidTr="007018D0">
        <w:trPr>
          <w:trHeight w:val="320"/>
        </w:trPr>
        <w:tc>
          <w:tcPr>
            <w:tcW w:w="1300" w:type="dxa"/>
            <w:tcBorders>
              <w:top w:val="nil"/>
              <w:left w:val="nil"/>
              <w:bottom w:val="nil"/>
              <w:right w:val="nil"/>
            </w:tcBorders>
            <w:shd w:val="clear" w:color="000000" w:fill="FFFFFF"/>
            <w:noWrap/>
            <w:vAlign w:val="bottom"/>
            <w:hideMark/>
          </w:tcPr>
          <w:p w14:paraId="1980136B"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6175AD9C"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7A922D48"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54E02DC6"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3748E01E"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01CABAEA"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59715895" w14:textId="77777777" w:rsidR="007018D0" w:rsidRDefault="007018D0">
            <w:pPr>
              <w:jc w:val="center"/>
              <w:rPr>
                <w:rFonts w:ascii="Calibri" w:hAnsi="Calibri" w:cs="Calibri"/>
                <w:color w:val="000000"/>
              </w:rPr>
            </w:pPr>
            <w:r>
              <w:rPr>
                <w:rFonts w:ascii="Calibri" w:hAnsi="Calibri" w:cs="Calibri"/>
                <w:color w:val="000000"/>
              </w:rPr>
              <w:t> </w:t>
            </w:r>
          </w:p>
        </w:tc>
      </w:tr>
      <w:tr w:rsidR="007018D0" w14:paraId="45F9EBED" w14:textId="77777777" w:rsidTr="007018D0">
        <w:trPr>
          <w:trHeight w:val="320"/>
        </w:trPr>
        <w:tc>
          <w:tcPr>
            <w:tcW w:w="1300" w:type="dxa"/>
            <w:tcBorders>
              <w:top w:val="nil"/>
              <w:left w:val="nil"/>
              <w:bottom w:val="nil"/>
              <w:right w:val="nil"/>
            </w:tcBorders>
            <w:shd w:val="clear" w:color="000000" w:fill="FFFFFF"/>
            <w:noWrap/>
            <w:vAlign w:val="bottom"/>
            <w:hideMark/>
          </w:tcPr>
          <w:p w14:paraId="3EE2AC2D"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18F40A00"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653058B2"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0AC7956F"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25BC84F7"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4C45AFB4"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28725A2B" w14:textId="77777777" w:rsidR="007018D0" w:rsidRDefault="007018D0">
            <w:pPr>
              <w:jc w:val="center"/>
              <w:rPr>
                <w:rFonts w:ascii="Calibri" w:hAnsi="Calibri" w:cs="Calibri"/>
                <w:color w:val="000000"/>
              </w:rPr>
            </w:pPr>
            <w:r>
              <w:rPr>
                <w:rFonts w:ascii="Calibri" w:hAnsi="Calibri" w:cs="Calibri"/>
                <w:color w:val="000000"/>
              </w:rPr>
              <w:t> </w:t>
            </w:r>
          </w:p>
        </w:tc>
      </w:tr>
      <w:tr w:rsidR="007018D0" w14:paraId="0486FF26" w14:textId="77777777" w:rsidTr="007018D0">
        <w:trPr>
          <w:trHeight w:val="320"/>
        </w:trPr>
        <w:tc>
          <w:tcPr>
            <w:tcW w:w="1300" w:type="dxa"/>
            <w:tcBorders>
              <w:top w:val="nil"/>
              <w:left w:val="nil"/>
              <w:bottom w:val="nil"/>
              <w:right w:val="nil"/>
            </w:tcBorders>
            <w:shd w:val="clear" w:color="000000" w:fill="FFFFFF"/>
            <w:noWrap/>
            <w:vAlign w:val="bottom"/>
            <w:hideMark/>
          </w:tcPr>
          <w:p w14:paraId="1FDCC7CE"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73E9E21B"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6E940F74"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4121D9B0"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4AA91B37"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5485E47F"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2F9BBBF9" w14:textId="77777777" w:rsidR="007018D0" w:rsidRDefault="007018D0">
            <w:pPr>
              <w:jc w:val="center"/>
              <w:rPr>
                <w:rFonts w:ascii="Calibri" w:hAnsi="Calibri" w:cs="Calibri"/>
                <w:color w:val="000000"/>
              </w:rPr>
            </w:pPr>
            <w:r>
              <w:rPr>
                <w:rFonts w:ascii="Calibri" w:hAnsi="Calibri" w:cs="Calibri"/>
                <w:color w:val="000000"/>
              </w:rPr>
              <w:t> </w:t>
            </w:r>
          </w:p>
        </w:tc>
      </w:tr>
      <w:tr w:rsidR="007018D0" w14:paraId="0D2085C8" w14:textId="77777777" w:rsidTr="007018D0">
        <w:trPr>
          <w:trHeight w:val="340"/>
        </w:trPr>
        <w:tc>
          <w:tcPr>
            <w:tcW w:w="1300" w:type="dxa"/>
            <w:tcBorders>
              <w:top w:val="nil"/>
              <w:left w:val="nil"/>
              <w:bottom w:val="nil"/>
              <w:right w:val="nil"/>
            </w:tcBorders>
            <w:shd w:val="clear" w:color="000000" w:fill="FFFFFF"/>
            <w:noWrap/>
            <w:vAlign w:val="bottom"/>
            <w:hideMark/>
          </w:tcPr>
          <w:p w14:paraId="49F7176A"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274A29B5"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632EC351"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1407EDF8"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0F40FA05"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4AC44AC3"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6774F67A" w14:textId="77777777" w:rsidR="007018D0" w:rsidRDefault="007018D0">
            <w:pPr>
              <w:jc w:val="center"/>
              <w:rPr>
                <w:rFonts w:ascii="Calibri" w:hAnsi="Calibri" w:cs="Calibri"/>
                <w:color w:val="000000"/>
              </w:rPr>
            </w:pPr>
            <w:r>
              <w:rPr>
                <w:rFonts w:ascii="Calibri" w:hAnsi="Calibri" w:cs="Calibri"/>
                <w:color w:val="000000"/>
              </w:rPr>
              <w:t> </w:t>
            </w:r>
          </w:p>
        </w:tc>
      </w:tr>
      <w:tr w:rsidR="007018D0" w14:paraId="2C2B9252" w14:textId="77777777" w:rsidTr="007018D0">
        <w:trPr>
          <w:trHeight w:val="360"/>
        </w:trPr>
        <w:tc>
          <w:tcPr>
            <w:tcW w:w="1300" w:type="dxa"/>
            <w:tcBorders>
              <w:top w:val="nil"/>
              <w:left w:val="nil"/>
              <w:bottom w:val="nil"/>
              <w:right w:val="nil"/>
            </w:tcBorders>
            <w:shd w:val="clear" w:color="000000" w:fill="FFFFFF"/>
            <w:noWrap/>
            <w:vAlign w:val="bottom"/>
            <w:hideMark/>
          </w:tcPr>
          <w:p w14:paraId="33B90CDE"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5D2F77DD"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0116439D"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4E2C87D8"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1D6450F3"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2C82334D"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19F6CD38" w14:textId="77777777" w:rsidR="007018D0" w:rsidRDefault="007018D0">
            <w:pPr>
              <w:jc w:val="center"/>
              <w:rPr>
                <w:rFonts w:ascii="Calibri" w:hAnsi="Calibri" w:cs="Calibri"/>
                <w:color w:val="000000"/>
              </w:rPr>
            </w:pPr>
            <w:r>
              <w:rPr>
                <w:rFonts w:ascii="Calibri" w:hAnsi="Calibri" w:cs="Calibri"/>
                <w:color w:val="000000"/>
              </w:rPr>
              <w:t> </w:t>
            </w:r>
          </w:p>
        </w:tc>
      </w:tr>
      <w:tr w:rsidR="007018D0" w14:paraId="25E5FC74" w14:textId="77777777" w:rsidTr="007018D0">
        <w:trPr>
          <w:trHeight w:val="360"/>
        </w:trPr>
        <w:tc>
          <w:tcPr>
            <w:tcW w:w="1300" w:type="dxa"/>
            <w:tcBorders>
              <w:top w:val="nil"/>
              <w:left w:val="nil"/>
              <w:bottom w:val="nil"/>
              <w:right w:val="nil"/>
            </w:tcBorders>
            <w:shd w:val="clear" w:color="000000" w:fill="FFFFFF"/>
            <w:noWrap/>
            <w:vAlign w:val="bottom"/>
            <w:hideMark/>
          </w:tcPr>
          <w:p w14:paraId="1E991760"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72229191"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333763C2"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6EFADB85"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28C4798D"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1477CFD8" w14:textId="77777777" w:rsidR="007018D0" w:rsidRDefault="007018D0">
            <w:pPr>
              <w:jc w:val="center"/>
              <w:rPr>
                <w:rFonts w:ascii="Calibri" w:hAnsi="Calibri" w:cs="Calibri"/>
                <w:color w:val="000000"/>
              </w:rPr>
            </w:pPr>
            <w:r>
              <w:rPr>
                <w:rFonts w:ascii="Calibri" w:hAnsi="Calibri" w:cs="Calibri"/>
                <w:color w:val="000000"/>
              </w:rPr>
              <w:t> </w:t>
            </w:r>
          </w:p>
        </w:tc>
        <w:tc>
          <w:tcPr>
            <w:tcW w:w="1300" w:type="dxa"/>
            <w:tcBorders>
              <w:top w:val="nil"/>
              <w:left w:val="nil"/>
              <w:bottom w:val="nil"/>
              <w:right w:val="nil"/>
            </w:tcBorders>
            <w:shd w:val="clear" w:color="000000" w:fill="FFFFFF"/>
            <w:noWrap/>
            <w:vAlign w:val="bottom"/>
            <w:hideMark/>
          </w:tcPr>
          <w:p w14:paraId="536D5F18" w14:textId="77777777" w:rsidR="007018D0" w:rsidRDefault="007018D0">
            <w:pPr>
              <w:jc w:val="center"/>
              <w:rPr>
                <w:rFonts w:ascii="Calibri" w:hAnsi="Calibri" w:cs="Calibri"/>
                <w:color w:val="000000"/>
              </w:rPr>
            </w:pPr>
            <w:r>
              <w:rPr>
                <w:rFonts w:ascii="Calibri" w:hAnsi="Calibri" w:cs="Calibri"/>
                <w:color w:val="000000"/>
              </w:rPr>
              <w:t> </w:t>
            </w:r>
          </w:p>
        </w:tc>
      </w:tr>
    </w:tbl>
    <w:p w14:paraId="0D122E3D" w14:textId="77777777" w:rsidR="0002661E" w:rsidRDefault="0002661E" w:rsidP="007018D0">
      <w:pPr>
        <w:rPr>
          <w:color w:val="000000" w:themeColor="text1"/>
        </w:rPr>
      </w:pPr>
    </w:p>
    <w:p w14:paraId="2F858B8C" w14:textId="77777777" w:rsidR="0002661E" w:rsidRDefault="0002661E" w:rsidP="00F60286">
      <w:pPr>
        <w:jc w:val="center"/>
        <w:rPr>
          <w:color w:val="000000" w:themeColor="text1"/>
        </w:rPr>
      </w:pPr>
    </w:p>
    <w:p w14:paraId="7AECD7EE" w14:textId="0D848240" w:rsidR="00F60286" w:rsidRPr="00E32E20" w:rsidRDefault="00F60286" w:rsidP="00F60286">
      <w:pPr>
        <w:jc w:val="center"/>
        <w:rPr>
          <w:i/>
          <w:iCs/>
          <w:sz w:val="22"/>
          <w:szCs w:val="22"/>
        </w:rPr>
      </w:pPr>
      <w:r w:rsidRPr="00E32E20">
        <w:rPr>
          <w:b/>
          <w:bCs/>
          <w:sz w:val="22"/>
          <w:szCs w:val="22"/>
          <w:u w:val="single"/>
        </w:rPr>
        <w:t xml:space="preserve">Table </w:t>
      </w:r>
      <w:r>
        <w:rPr>
          <w:b/>
          <w:bCs/>
          <w:sz w:val="22"/>
          <w:szCs w:val="22"/>
          <w:u w:val="single"/>
        </w:rPr>
        <w:t>1</w:t>
      </w:r>
      <w:r w:rsidRPr="00E32E20">
        <w:rPr>
          <w:b/>
          <w:bCs/>
          <w:sz w:val="22"/>
          <w:szCs w:val="22"/>
          <w:u w:val="single"/>
        </w:rPr>
        <w:t>:</w:t>
      </w:r>
      <w:r w:rsidRPr="00E32E20">
        <w:rPr>
          <w:i/>
          <w:iCs/>
          <w:sz w:val="22"/>
          <w:szCs w:val="22"/>
        </w:rPr>
        <w:t xml:space="preserve"> Confusion matrix derived from a supervised classification of forested</w:t>
      </w:r>
      <w:r>
        <w:rPr>
          <w:i/>
          <w:iCs/>
          <w:sz w:val="22"/>
          <w:szCs w:val="22"/>
        </w:rPr>
        <w:t xml:space="preserve"> </w:t>
      </w:r>
      <w:r w:rsidRPr="00E32E20">
        <w:rPr>
          <w:i/>
          <w:iCs/>
          <w:sz w:val="22"/>
          <w:szCs w:val="22"/>
        </w:rPr>
        <w:t xml:space="preserve">and </w:t>
      </w:r>
      <w:r>
        <w:rPr>
          <w:i/>
          <w:iCs/>
          <w:sz w:val="22"/>
          <w:szCs w:val="22"/>
        </w:rPr>
        <w:t>mine</w:t>
      </w:r>
      <w:r w:rsidRPr="00E32E20">
        <w:rPr>
          <w:i/>
          <w:iCs/>
          <w:sz w:val="22"/>
          <w:szCs w:val="22"/>
        </w:rPr>
        <w:t xml:space="preserve"> areas in the </w:t>
      </w:r>
      <w:proofErr w:type="spellStart"/>
      <w:r>
        <w:rPr>
          <w:i/>
          <w:iCs/>
          <w:sz w:val="22"/>
          <w:szCs w:val="22"/>
        </w:rPr>
        <w:t>Hobet</w:t>
      </w:r>
      <w:proofErr w:type="spellEnd"/>
      <w:r>
        <w:rPr>
          <w:i/>
          <w:iCs/>
          <w:sz w:val="22"/>
          <w:szCs w:val="22"/>
        </w:rPr>
        <w:t xml:space="preserve"> mine (West Virginia</w:t>
      </w:r>
      <w:proofErr w:type="gramStart"/>
      <w:r>
        <w:rPr>
          <w:i/>
          <w:iCs/>
          <w:sz w:val="22"/>
          <w:szCs w:val="22"/>
        </w:rPr>
        <w:t>).</w:t>
      </w:r>
      <w:r w:rsidRPr="00E32E20">
        <w:rPr>
          <w:i/>
          <w:iCs/>
          <w:sz w:val="22"/>
          <w:szCs w:val="22"/>
        </w:rPr>
        <w:t>.</w:t>
      </w:r>
      <w:proofErr w:type="gramEnd"/>
      <w:r w:rsidRPr="00E32E20">
        <w:rPr>
          <w:i/>
          <w:iCs/>
          <w:sz w:val="22"/>
          <w:szCs w:val="22"/>
        </w:rPr>
        <w:t xml:space="preserve"> User’s accuracy for all classes is highlighted in orange. Producer’s accuracy for all classes is highlighted in blue. Total accuracy was __%.</w:t>
      </w:r>
    </w:p>
    <w:p w14:paraId="225DB807" w14:textId="77777777" w:rsidR="00F60286" w:rsidRDefault="00F60286" w:rsidP="00F60286">
      <w:pPr>
        <w:rPr>
          <w:b/>
          <w:bCs/>
          <w:sz w:val="22"/>
          <w:szCs w:val="22"/>
          <w:u w:val="single"/>
        </w:rPr>
      </w:pPr>
    </w:p>
    <w:tbl>
      <w:tblPr>
        <w:tblW w:w="3540" w:type="dxa"/>
        <w:jc w:val="center"/>
        <w:tblLook w:val="04A0" w:firstRow="1" w:lastRow="0" w:firstColumn="1" w:lastColumn="0" w:noHBand="0" w:noVBand="1"/>
      </w:tblPr>
      <w:tblGrid>
        <w:gridCol w:w="1820"/>
        <w:gridCol w:w="1720"/>
      </w:tblGrid>
      <w:tr w:rsidR="007018D0" w14:paraId="563F5C03" w14:textId="77777777" w:rsidTr="007018D0">
        <w:trPr>
          <w:trHeight w:val="360"/>
          <w:jc w:val="center"/>
        </w:trPr>
        <w:tc>
          <w:tcPr>
            <w:tcW w:w="1820" w:type="dxa"/>
            <w:tcBorders>
              <w:top w:val="single" w:sz="8" w:space="0" w:color="FFFFFF"/>
              <w:left w:val="single" w:sz="8" w:space="0" w:color="FFFFFF"/>
              <w:bottom w:val="single" w:sz="8" w:space="0" w:color="FFFFFF"/>
              <w:right w:val="single" w:sz="8" w:space="0" w:color="FFFFFF"/>
            </w:tcBorders>
            <w:shd w:val="clear" w:color="000000" w:fill="D0CECE"/>
            <w:vAlign w:val="center"/>
            <w:hideMark/>
          </w:tcPr>
          <w:p w14:paraId="2CEF3CEE" w14:textId="77777777" w:rsidR="007018D0" w:rsidRDefault="007018D0">
            <w:pPr>
              <w:jc w:val="center"/>
              <w:rPr>
                <w:b/>
                <w:bCs/>
                <w:color w:val="000000"/>
              </w:rPr>
            </w:pPr>
            <w:r>
              <w:rPr>
                <w:b/>
                <w:bCs/>
                <w:color w:val="000000"/>
              </w:rPr>
              <w:t>Class</w:t>
            </w:r>
          </w:p>
        </w:tc>
        <w:tc>
          <w:tcPr>
            <w:tcW w:w="1720" w:type="dxa"/>
            <w:tcBorders>
              <w:top w:val="single" w:sz="8" w:space="0" w:color="FFFFFF"/>
              <w:left w:val="nil"/>
              <w:bottom w:val="single" w:sz="8" w:space="0" w:color="FFFFFF"/>
              <w:right w:val="single" w:sz="8" w:space="0" w:color="FFFFFF"/>
            </w:tcBorders>
            <w:shd w:val="clear" w:color="000000" w:fill="D0CECE"/>
            <w:vAlign w:val="center"/>
            <w:hideMark/>
          </w:tcPr>
          <w:p w14:paraId="71013446" w14:textId="77777777" w:rsidR="007018D0" w:rsidRDefault="007018D0">
            <w:pPr>
              <w:jc w:val="center"/>
              <w:rPr>
                <w:b/>
                <w:bCs/>
                <w:color w:val="000000"/>
              </w:rPr>
            </w:pPr>
            <w:r>
              <w:rPr>
                <w:b/>
                <w:bCs/>
                <w:color w:val="000000"/>
              </w:rPr>
              <w:t>Area Cover</w:t>
            </w:r>
          </w:p>
        </w:tc>
      </w:tr>
      <w:tr w:rsidR="007018D0" w14:paraId="22DB348F" w14:textId="77777777" w:rsidTr="007018D0">
        <w:trPr>
          <w:trHeight w:val="360"/>
          <w:jc w:val="center"/>
        </w:trPr>
        <w:tc>
          <w:tcPr>
            <w:tcW w:w="1820" w:type="dxa"/>
            <w:tcBorders>
              <w:top w:val="nil"/>
              <w:left w:val="single" w:sz="8" w:space="0" w:color="FFFFFF"/>
              <w:bottom w:val="single" w:sz="8" w:space="0" w:color="FFFFFF"/>
              <w:right w:val="single" w:sz="8" w:space="0" w:color="FFFFFF"/>
            </w:tcBorders>
            <w:shd w:val="clear" w:color="000000" w:fill="F2F2F2"/>
            <w:vAlign w:val="center"/>
            <w:hideMark/>
          </w:tcPr>
          <w:p w14:paraId="57B9BF39" w14:textId="77777777" w:rsidR="007018D0" w:rsidRDefault="007018D0">
            <w:pPr>
              <w:jc w:val="center"/>
              <w:rPr>
                <w:b/>
                <w:bCs/>
                <w:color w:val="000000"/>
              </w:rPr>
            </w:pPr>
            <w:r>
              <w:rPr>
                <w:b/>
                <w:bCs/>
                <w:color w:val="000000"/>
              </w:rPr>
              <w:t>Forest (Before)</w:t>
            </w:r>
          </w:p>
        </w:tc>
        <w:tc>
          <w:tcPr>
            <w:tcW w:w="1720" w:type="dxa"/>
            <w:tcBorders>
              <w:top w:val="nil"/>
              <w:left w:val="nil"/>
              <w:bottom w:val="single" w:sz="8" w:space="0" w:color="FFFFFF"/>
              <w:right w:val="single" w:sz="8" w:space="0" w:color="FFFFFF"/>
            </w:tcBorders>
            <w:shd w:val="clear" w:color="000000" w:fill="F2F2F2"/>
            <w:vAlign w:val="center"/>
            <w:hideMark/>
          </w:tcPr>
          <w:p w14:paraId="0BE9C946" w14:textId="77777777" w:rsidR="007018D0" w:rsidRDefault="007018D0">
            <w:pPr>
              <w:jc w:val="center"/>
              <w:rPr>
                <w:color w:val="000000"/>
              </w:rPr>
            </w:pPr>
            <w:r>
              <w:rPr>
                <w:color w:val="000000"/>
              </w:rPr>
              <w:t>89.40%</w:t>
            </w:r>
          </w:p>
        </w:tc>
      </w:tr>
      <w:tr w:rsidR="007018D0" w14:paraId="596CE57B" w14:textId="77777777" w:rsidTr="007018D0">
        <w:trPr>
          <w:trHeight w:val="360"/>
          <w:jc w:val="center"/>
        </w:trPr>
        <w:tc>
          <w:tcPr>
            <w:tcW w:w="1820" w:type="dxa"/>
            <w:tcBorders>
              <w:top w:val="nil"/>
              <w:left w:val="nil"/>
              <w:bottom w:val="single" w:sz="8" w:space="0" w:color="FFFFFF"/>
              <w:right w:val="single" w:sz="8" w:space="0" w:color="FFFFFF"/>
            </w:tcBorders>
            <w:shd w:val="clear" w:color="000000" w:fill="F2F2F2"/>
            <w:vAlign w:val="center"/>
            <w:hideMark/>
          </w:tcPr>
          <w:p w14:paraId="4E7C1948" w14:textId="77777777" w:rsidR="007018D0" w:rsidRDefault="007018D0">
            <w:pPr>
              <w:jc w:val="center"/>
              <w:rPr>
                <w:b/>
                <w:bCs/>
                <w:color w:val="000000"/>
              </w:rPr>
            </w:pPr>
            <w:r>
              <w:rPr>
                <w:b/>
                <w:bCs/>
                <w:color w:val="000000"/>
              </w:rPr>
              <w:t>Forest (After)</w:t>
            </w:r>
          </w:p>
        </w:tc>
        <w:tc>
          <w:tcPr>
            <w:tcW w:w="1720" w:type="dxa"/>
            <w:tcBorders>
              <w:top w:val="nil"/>
              <w:left w:val="nil"/>
              <w:bottom w:val="single" w:sz="8" w:space="0" w:color="FFFFFF"/>
              <w:right w:val="single" w:sz="8" w:space="0" w:color="FFFFFF"/>
            </w:tcBorders>
            <w:shd w:val="clear" w:color="000000" w:fill="F2F2F2"/>
            <w:vAlign w:val="center"/>
            <w:hideMark/>
          </w:tcPr>
          <w:p w14:paraId="09E2B600" w14:textId="354E445E" w:rsidR="007018D0" w:rsidRDefault="00DB684A">
            <w:pPr>
              <w:jc w:val="center"/>
              <w:rPr>
                <w:color w:val="000000"/>
              </w:rPr>
            </w:pPr>
            <w:r>
              <w:rPr>
                <w:color w:val="000000"/>
              </w:rPr>
              <w:t>9</w:t>
            </w:r>
            <w:r w:rsidR="007018D0">
              <w:rPr>
                <w:color w:val="000000"/>
              </w:rPr>
              <w:t>2.70%</w:t>
            </w:r>
          </w:p>
        </w:tc>
      </w:tr>
      <w:tr w:rsidR="007018D0" w14:paraId="691A491F" w14:textId="77777777" w:rsidTr="007018D0">
        <w:trPr>
          <w:trHeight w:val="360"/>
          <w:jc w:val="center"/>
        </w:trPr>
        <w:tc>
          <w:tcPr>
            <w:tcW w:w="1820" w:type="dxa"/>
            <w:tcBorders>
              <w:top w:val="nil"/>
              <w:left w:val="single" w:sz="8" w:space="0" w:color="FFFFFF"/>
              <w:bottom w:val="single" w:sz="8" w:space="0" w:color="FFFFFF"/>
              <w:right w:val="single" w:sz="8" w:space="0" w:color="FFFFFF"/>
            </w:tcBorders>
            <w:shd w:val="clear" w:color="000000" w:fill="D9D9D9"/>
            <w:vAlign w:val="center"/>
            <w:hideMark/>
          </w:tcPr>
          <w:p w14:paraId="41AC8476" w14:textId="77777777" w:rsidR="007018D0" w:rsidRDefault="007018D0">
            <w:pPr>
              <w:jc w:val="center"/>
              <w:rPr>
                <w:b/>
                <w:bCs/>
                <w:color w:val="000000"/>
              </w:rPr>
            </w:pPr>
            <w:r>
              <w:rPr>
                <w:b/>
                <w:bCs/>
                <w:color w:val="000000"/>
              </w:rPr>
              <w:t>Mine (Before)</w:t>
            </w:r>
          </w:p>
        </w:tc>
        <w:tc>
          <w:tcPr>
            <w:tcW w:w="1720" w:type="dxa"/>
            <w:tcBorders>
              <w:top w:val="nil"/>
              <w:left w:val="nil"/>
              <w:bottom w:val="single" w:sz="8" w:space="0" w:color="FFFFFF"/>
              <w:right w:val="single" w:sz="8" w:space="0" w:color="FFFFFF"/>
            </w:tcBorders>
            <w:shd w:val="clear" w:color="000000" w:fill="D9D9D9"/>
            <w:vAlign w:val="center"/>
            <w:hideMark/>
          </w:tcPr>
          <w:p w14:paraId="12628879" w14:textId="77777777" w:rsidR="007018D0" w:rsidRDefault="007018D0">
            <w:pPr>
              <w:jc w:val="center"/>
              <w:rPr>
                <w:color w:val="000000"/>
              </w:rPr>
            </w:pPr>
            <w:r>
              <w:rPr>
                <w:color w:val="000000"/>
              </w:rPr>
              <w:t>10.60%</w:t>
            </w:r>
          </w:p>
        </w:tc>
      </w:tr>
      <w:tr w:rsidR="007018D0" w14:paraId="3CAD0666" w14:textId="77777777" w:rsidTr="007018D0">
        <w:trPr>
          <w:trHeight w:val="360"/>
          <w:jc w:val="center"/>
        </w:trPr>
        <w:tc>
          <w:tcPr>
            <w:tcW w:w="1820" w:type="dxa"/>
            <w:tcBorders>
              <w:top w:val="nil"/>
              <w:left w:val="nil"/>
              <w:bottom w:val="single" w:sz="8" w:space="0" w:color="FFFFFF"/>
              <w:right w:val="single" w:sz="8" w:space="0" w:color="FFFFFF"/>
            </w:tcBorders>
            <w:shd w:val="clear" w:color="000000" w:fill="D9D9D9"/>
            <w:vAlign w:val="center"/>
            <w:hideMark/>
          </w:tcPr>
          <w:p w14:paraId="307408D3" w14:textId="77777777" w:rsidR="007018D0" w:rsidRDefault="007018D0">
            <w:pPr>
              <w:jc w:val="center"/>
              <w:rPr>
                <w:b/>
                <w:bCs/>
                <w:color w:val="000000"/>
              </w:rPr>
            </w:pPr>
            <w:r>
              <w:rPr>
                <w:b/>
                <w:bCs/>
                <w:color w:val="000000"/>
              </w:rPr>
              <w:t>Mine (After)</w:t>
            </w:r>
          </w:p>
        </w:tc>
        <w:tc>
          <w:tcPr>
            <w:tcW w:w="1720" w:type="dxa"/>
            <w:tcBorders>
              <w:top w:val="nil"/>
              <w:left w:val="nil"/>
              <w:bottom w:val="single" w:sz="8" w:space="0" w:color="FFFFFF"/>
              <w:right w:val="single" w:sz="8" w:space="0" w:color="FFFFFF"/>
            </w:tcBorders>
            <w:shd w:val="clear" w:color="000000" w:fill="D9D9D9"/>
            <w:vAlign w:val="center"/>
            <w:hideMark/>
          </w:tcPr>
          <w:p w14:paraId="6E8342F8" w14:textId="77777777" w:rsidR="007018D0" w:rsidRDefault="007018D0">
            <w:pPr>
              <w:jc w:val="center"/>
              <w:rPr>
                <w:color w:val="000000"/>
              </w:rPr>
            </w:pPr>
            <w:r>
              <w:rPr>
                <w:color w:val="000000"/>
              </w:rPr>
              <w:t>7.30%</w:t>
            </w:r>
          </w:p>
        </w:tc>
      </w:tr>
      <w:tr w:rsidR="007018D0" w14:paraId="209D502F" w14:textId="77777777" w:rsidTr="007018D0">
        <w:trPr>
          <w:trHeight w:val="360"/>
          <w:jc w:val="center"/>
        </w:trPr>
        <w:tc>
          <w:tcPr>
            <w:tcW w:w="1820" w:type="dxa"/>
            <w:tcBorders>
              <w:top w:val="nil"/>
              <w:left w:val="nil"/>
              <w:bottom w:val="single" w:sz="8" w:space="0" w:color="FFFFFF"/>
              <w:right w:val="single" w:sz="8" w:space="0" w:color="FFFFFF"/>
            </w:tcBorders>
            <w:shd w:val="clear" w:color="000000" w:fill="FFF2CC"/>
            <w:vAlign w:val="center"/>
            <w:hideMark/>
          </w:tcPr>
          <w:p w14:paraId="54DB5CE2" w14:textId="77777777" w:rsidR="007018D0" w:rsidRDefault="007018D0">
            <w:pPr>
              <w:jc w:val="center"/>
              <w:rPr>
                <w:b/>
                <w:bCs/>
                <w:color w:val="000000"/>
              </w:rPr>
            </w:pPr>
            <w:r>
              <w:rPr>
                <w:b/>
                <w:bCs/>
                <w:color w:val="000000"/>
              </w:rPr>
              <w:t>Forest Change</w:t>
            </w:r>
          </w:p>
        </w:tc>
        <w:tc>
          <w:tcPr>
            <w:tcW w:w="1720" w:type="dxa"/>
            <w:tcBorders>
              <w:top w:val="nil"/>
              <w:left w:val="nil"/>
              <w:bottom w:val="single" w:sz="8" w:space="0" w:color="FFFFFF"/>
              <w:right w:val="single" w:sz="8" w:space="0" w:color="FFFFFF"/>
            </w:tcBorders>
            <w:shd w:val="clear" w:color="000000" w:fill="FFF2CC"/>
            <w:vAlign w:val="center"/>
            <w:hideMark/>
          </w:tcPr>
          <w:p w14:paraId="7E871E2B" w14:textId="77777777" w:rsidR="007018D0" w:rsidRDefault="007018D0">
            <w:pPr>
              <w:jc w:val="center"/>
              <w:rPr>
                <w:color w:val="000000"/>
              </w:rPr>
            </w:pPr>
            <w:r>
              <w:rPr>
                <w:color w:val="000000"/>
              </w:rPr>
              <w:t>-6.70%</w:t>
            </w:r>
          </w:p>
        </w:tc>
      </w:tr>
      <w:tr w:rsidR="007018D0" w14:paraId="4AA43FEE" w14:textId="77777777" w:rsidTr="007018D0">
        <w:trPr>
          <w:trHeight w:val="360"/>
          <w:jc w:val="center"/>
        </w:trPr>
        <w:tc>
          <w:tcPr>
            <w:tcW w:w="1820" w:type="dxa"/>
            <w:tcBorders>
              <w:top w:val="nil"/>
              <w:left w:val="nil"/>
              <w:bottom w:val="single" w:sz="8" w:space="0" w:color="FFFFFF"/>
              <w:right w:val="single" w:sz="8" w:space="0" w:color="FFFFFF"/>
            </w:tcBorders>
            <w:shd w:val="clear" w:color="000000" w:fill="FFF2CC"/>
            <w:vAlign w:val="center"/>
            <w:hideMark/>
          </w:tcPr>
          <w:p w14:paraId="4E19D897" w14:textId="77777777" w:rsidR="007018D0" w:rsidRDefault="007018D0">
            <w:pPr>
              <w:jc w:val="center"/>
              <w:rPr>
                <w:b/>
                <w:bCs/>
                <w:color w:val="000000"/>
              </w:rPr>
            </w:pPr>
            <w:r>
              <w:rPr>
                <w:b/>
                <w:bCs/>
                <w:color w:val="000000"/>
              </w:rPr>
              <w:t>Mine Change</w:t>
            </w:r>
          </w:p>
        </w:tc>
        <w:tc>
          <w:tcPr>
            <w:tcW w:w="1720" w:type="dxa"/>
            <w:tcBorders>
              <w:top w:val="nil"/>
              <w:left w:val="nil"/>
              <w:bottom w:val="single" w:sz="8" w:space="0" w:color="FFFFFF"/>
              <w:right w:val="single" w:sz="8" w:space="0" w:color="FFFFFF"/>
            </w:tcBorders>
            <w:shd w:val="clear" w:color="000000" w:fill="FFF2CC"/>
            <w:vAlign w:val="center"/>
            <w:hideMark/>
          </w:tcPr>
          <w:p w14:paraId="5096F790" w14:textId="16A19FB8" w:rsidR="007018D0" w:rsidRDefault="007018D0">
            <w:pPr>
              <w:jc w:val="center"/>
              <w:rPr>
                <w:color w:val="000000"/>
              </w:rPr>
            </w:pPr>
            <w:r>
              <w:rPr>
                <w:color w:val="000000"/>
              </w:rPr>
              <w:t>-</w:t>
            </w:r>
            <w:r w:rsidR="00DB684A">
              <w:rPr>
                <w:color w:val="000000"/>
              </w:rPr>
              <w:t>1</w:t>
            </w:r>
            <w:r>
              <w:rPr>
                <w:color w:val="000000"/>
              </w:rPr>
              <w:t>3.30%</w:t>
            </w:r>
          </w:p>
        </w:tc>
      </w:tr>
    </w:tbl>
    <w:p w14:paraId="17B68DDB" w14:textId="77777777" w:rsidR="00F60286" w:rsidRDefault="00F60286" w:rsidP="00F60286">
      <w:pPr>
        <w:rPr>
          <w:b/>
          <w:bCs/>
          <w:sz w:val="22"/>
          <w:szCs w:val="22"/>
          <w:u w:val="single"/>
        </w:rPr>
      </w:pPr>
    </w:p>
    <w:p w14:paraId="76DEF0EF" w14:textId="1D63D930" w:rsidR="00F60286" w:rsidRPr="00E32E20" w:rsidRDefault="00F60286" w:rsidP="00F60286">
      <w:pPr>
        <w:jc w:val="center"/>
        <w:rPr>
          <w:i/>
          <w:iCs/>
          <w:sz w:val="22"/>
          <w:szCs w:val="22"/>
        </w:rPr>
      </w:pPr>
      <w:r w:rsidRPr="00E32E20">
        <w:rPr>
          <w:b/>
          <w:bCs/>
          <w:sz w:val="22"/>
          <w:szCs w:val="22"/>
          <w:u w:val="single"/>
        </w:rPr>
        <w:t xml:space="preserve">Table </w:t>
      </w:r>
      <w:r>
        <w:rPr>
          <w:b/>
          <w:bCs/>
          <w:sz w:val="22"/>
          <w:szCs w:val="22"/>
          <w:u w:val="single"/>
        </w:rPr>
        <w:t>2</w:t>
      </w:r>
      <w:r w:rsidRPr="00E32E20">
        <w:rPr>
          <w:b/>
          <w:bCs/>
          <w:sz w:val="22"/>
          <w:szCs w:val="22"/>
          <w:u w:val="single"/>
        </w:rPr>
        <w:t>:</w:t>
      </w:r>
      <w:r w:rsidRPr="00E32E20">
        <w:rPr>
          <w:i/>
          <w:iCs/>
          <w:sz w:val="22"/>
          <w:szCs w:val="22"/>
        </w:rPr>
        <w:t xml:space="preserve"> </w:t>
      </w:r>
      <w:r>
        <w:rPr>
          <w:i/>
          <w:iCs/>
          <w:sz w:val="22"/>
          <w:szCs w:val="22"/>
        </w:rPr>
        <w:t>Percentage cover of each class (‘Forest1’ and ‘Forest’2 merged into ‘Forest’)</w:t>
      </w:r>
    </w:p>
    <w:p w14:paraId="4A64E51F" w14:textId="61CE03CC" w:rsidR="00DF3FBA" w:rsidRDefault="00DF3FBA">
      <w:pPr>
        <w:rPr>
          <w:b/>
          <w:bCs/>
          <w:sz w:val="28"/>
          <w:szCs w:val="28"/>
        </w:rPr>
      </w:pPr>
    </w:p>
    <w:p w14:paraId="56CD503D" w14:textId="77777777" w:rsidR="00F60286" w:rsidRDefault="00F60286">
      <w:pPr>
        <w:rPr>
          <w:b/>
          <w:bCs/>
          <w:sz w:val="28"/>
          <w:szCs w:val="28"/>
        </w:rPr>
      </w:pPr>
      <w:r>
        <w:rPr>
          <w:b/>
          <w:bCs/>
          <w:sz w:val="28"/>
          <w:szCs w:val="28"/>
        </w:rPr>
        <w:br w:type="page"/>
      </w:r>
    </w:p>
    <w:p w14:paraId="2BE58699" w14:textId="0EBBD454" w:rsidR="003F3200" w:rsidRPr="004C4BC8" w:rsidRDefault="003F3200" w:rsidP="00832AFA">
      <w:pPr>
        <w:jc w:val="center"/>
        <w:rPr>
          <w:b/>
          <w:bCs/>
          <w:sz w:val="28"/>
          <w:szCs w:val="28"/>
        </w:rPr>
      </w:pPr>
      <w:r w:rsidRPr="004C4BC8">
        <w:rPr>
          <w:b/>
          <w:bCs/>
          <w:sz w:val="28"/>
          <w:szCs w:val="28"/>
        </w:rPr>
        <w:lastRenderedPageBreak/>
        <w:t>Works Cited</w:t>
      </w:r>
    </w:p>
    <w:p w14:paraId="734DE204" w14:textId="77777777" w:rsidR="008870F2" w:rsidRPr="004775B3" w:rsidRDefault="008870F2" w:rsidP="008870F2">
      <w:pPr>
        <w:rPr>
          <w:color w:val="000000"/>
        </w:rPr>
      </w:pPr>
    </w:p>
    <w:p w14:paraId="0DE4989C" w14:textId="50A5D70F" w:rsidR="008870F2" w:rsidRPr="004775B3" w:rsidRDefault="008870F2" w:rsidP="008870F2">
      <w:pPr>
        <w:rPr>
          <w:color w:val="000000"/>
        </w:rPr>
      </w:pPr>
      <w:r w:rsidRPr="004775B3">
        <w:rPr>
          <w:color w:val="000000"/>
        </w:rPr>
        <w:t xml:space="preserve">Bower, S. J., </w:t>
      </w:r>
      <w:proofErr w:type="spellStart"/>
      <w:r w:rsidRPr="004775B3">
        <w:rPr>
          <w:color w:val="000000"/>
        </w:rPr>
        <w:t>Shobe</w:t>
      </w:r>
      <w:proofErr w:type="spellEnd"/>
      <w:r w:rsidRPr="004775B3">
        <w:rPr>
          <w:color w:val="000000"/>
        </w:rPr>
        <w:t xml:space="preserve">, C. M., Maxwell, A. E., &amp; </w:t>
      </w:r>
      <w:proofErr w:type="spellStart"/>
      <w:r w:rsidRPr="004775B3">
        <w:rPr>
          <w:color w:val="000000"/>
        </w:rPr>
        <w:t>Campforts</w:t>
      </w:r>
      <w:proofErr w:type="spellEnd"/>
      <w:r w:rsidRPr="004775B3">
        <w:rPr>
          <w:color w:val="000000"/>
        </w:rPr>
        <w:t>, B. (2024). The uncertain future of mountaintop-top-removal-mined landscapes 2: Modeling the influence of topography and vegetation. *Geomorphology, 446*, 108985. https://doi.org/10.1016/j.geomorph.2023.108985</w:t>
      </w:r>
    </w:p>
    <w:p w14:paraId="15BF5465" w14:textId="77777777" w:rsidR="008870F2" w:rsidRPr="004775B3" w:rsidRDefault="008870F2" w:rsidP="008870F2">
      <w:pPr>
        <w:rPr>
          <w:color w:val="000000"/>
        </w:rPr>
      </w:pPr>
    </w:p>
    <w:p w14:paraId="68155140" w14:textId="56C1530E" w:rsidR="008870F2" w:rsidRPr="004775B3" w:rsidRDefault="008870F2" w:rsidP="008870F2">
      <w:pPr>
        <w:rPr>
          <w:color w:val="000000"/>
        </w:rPr>
      </w:pPr>
      <w:proofErr w:type="spellStart"/>
      <w:r w:rsidRPr="004775B3">
        <w:rPr>
          <w:color w:val="000000"/>
        </w:rPr>
        <w:t>DeLancey</w:t>
      </w:r>
      <w:proofErr w:type="spellEnd"/>
      <w:r w:rsidRPr="004775B3">
        <w:rPr>
          <w:color w:val="000000"/>
        </w:rPr>
        <w:t>, G. E. (2019). Mountaintop mine restoration: Land ethics and sustainability in the mining landscape. *Miamioh.edu*. http://hdl.handle.net/2374.MIA/6555</w:t>
      </w:r>
    </w:p>
    <w:p w14:paraId="14DAE4B0" w14:textId="77777777" w:rsidR="008870F2" w:rsidRPr="004775B3" w:rsidRDefault="008870F2" w:rsidP="008870F2">
      <w:pPr>
        <w:rPr>
          <w:color w:val="000000"/>
        </w:rPr>
      </w:pPr>
    </w:p>
    <w:p w14:paraId="2C83DEA6" w14:textId="20A13251" w:rsidR="008870F2" w:rsidRPr="004775B3" w:rsidRDefault="008870F2" w:rsidP="008870F2">
      <w:pPr>
        <w:rPr>
          <w:color w:val="000000"/>
        </w:rPr>
      </w:pPr>
      <w:r w:rsidRPr="004775B3">
        <w:rPr>
          <w:color w:val="000000"/>
        </w:rPr>
        <w:t xml:space="preserve">Department of Environmental Protection. (2019). Retrieved February 2, 2024, from Department of Environmental Protection website: </w:t>
      </w:r>
      <w:proofErr w:type="gramStart"/>
      <w:r w:rsidRPr="004775B3">
        <w:rPr>
          <w:color w:val="000000"/>
        </w:rPr>
        <w:t>https://www.dep.pa.gov/Business/Land/Mining/Pages/PA-Mining-History.aspx</w:t>
      </w:r>
      <w:proofErr w:type="gramEnd"/>
    </w:p>
    <w:p w14:paraId="5A014E4F" w14:textId="77777777" w:rsidR="008870F2" w:rsidRPr="004775B3" w:rsidRDefault="008870F2" w:rsidP="008870F2">
      <w:pPr>
        <w:rPr>
          <w:color w:val="000000"/>
        </w:rPr>
      </w:pPr>
    </w:p>
    <w:p w14:paraId="7F261BE4" w14:textId="141058D2" w:rsidR="008870F2" w:rsidRPr="004775B3" w:rsidRDefault="008870F2" w:rsidP="008870F2">
      <w:pPr>
        <w:rPr>
          <w:color w:val="000000"/>
        </w:rPr>
      </w:pPr>
      <w:r w:rsidRPr="004775B3">
        <w:rPr>
          <w:color w:val="000000"/>
        </w:rPr>
        <w:t xml:space="preserve">Maxwell, A. E., &amp; </w:t>
      </w:r>
      <w:proofErr w:type="spellStart"/>
      <w:r w:rsidRPr="004775B3">
        <w:rPr>
          <w:color w:val="000000"/>
        </w:rPr>
        <w:t>Strager</w:t>
      </w:r>
      <w:proofErr w:type="spellEnd"/>
      <w:r w:rsidRPr="004775B3">
        <w:rPr>
          <w:color w:val="000000"/>
        </w:rPr>
        <w:t>, M. P. (2013). Assessing landform alterations induced by mountaintop mining. *Natural Science, 05(</w:t>
      </w:r>
      <w:proofErr w:type="gramStart"/>
      <w:r w:rsidRPr="004775B3">
        <w:rPr>
          <w:color w:val="000000"/>
        </w:rPr>
        <w:t>02)*</w:t>
      </w:r>
      <w:proofErr w:type="gramEnd"/>
      <w:r w:rsidRPr="004775B3">
        <w:rPr>
          <w:color w:val="000000"/>
        </w:rPr>
        <w:t>, 229–237. https://doi.org/10.4236/ns.2013.52a034</w:t>
      </w:r>
    </w:p>
    <w:p w14:paraId="7408E8F2" w14:textId="77777777" w:rsidR="008870F2" w:rsidRPr="004775B3" w:rsidRDefault="008870F2" w:rsidP="008870F2">
      <w:pPr>
        <w:rPr>
          <w:color w:val="000000"/>
        </w:rPr>
      </w:pPr>
    </w:p>
    <w:p w14:paraId="14DD7424" w14:textId="1368628A" w:rsidR="008870F2" w:rsidRPr="004775B3" w:rsidRDefault="008870F2" w:rsidP="008870F2">
      <w:pPr>
        <w:rPr>
          <w:color w:val="000000"/>
        </w:rPr>
      </w:pPr>
      <w:r w:rsidRPr="004775B3">
        <w:rPr>
          <w:color w:val="000000"/>
        </w:rPr>
        <w:t xml:space="preserve">Price, S. J., Muncy, B. L., Bonner, S. J., </w:t>
      </w:r>
      <w:proofErr w:type="spellStart"/>
      <w:r w:rsidRPr="004775B3">
        <w:rPr>
          <w:color w:val="000000"/>
        </w:rPr>
        <w:t>Drayer</w:t>
      </w:r>
      <w:proofErr w:type="spellEnd"/>
      <w:r w:rsidRPr="004775B3">
        <w:rPr>
          <w:color w:val="000000"/>
        </w:rPr>
        <w:t>, A. N., &amp; Barton, C. D. (2015). Effects of mountaintop removal mining and valley filling on the occupancy and abundance of stream salamanders. *Journal of Applied Ecology, 53(</w:t>
      </w:r>
      <w:proofErr w:type="gramStart"/>
      <w:r w:rsidRPr="004775B3">
        <w:rPr>
          <w:color w:val="000000"/>
        </w:rPr>
        <w:t>2)*</w:t>
      </w:r>
      <w:proofErr w:type="gramEnd"/>
      <w:r w:rsidRPr="004775B3">
        <w:rPr>
          <w:color w:val="000000"/>
        </w:rPr>
        <w:t>, 459–468. https://doi.org/10.1111/1365-2664.12585</w:t>
      </w:r>
    </w:p>
    <w:p w14:paraId="0EBD5608" w14:textId="77777777" w:rsidR="008870F2" w:rsidRPr="004775B3" w:rsidRDefault="008870F2" w:rsidP="008870F2">
      <w:pPr>
        <w:rPr>
          <w:color w:val="000000"/>
        </w:rPr>
      </w:pPr>
    </w:p>
    <w:p w14:paraId="109A394A" w14:textId="260AA124" w:rsidR="008870F2" w:rsidRPr="004775B3" w:rsidRDefault="008870F2" w:rsidP="008870F2">
      <w:pPr>
        <w:rPr>
          <w:color w:val="000000"/>
        </w:rPr>
      </w:pPr>
      <w:proofErr w:type="spellStart"/>
      <w:r w:rsidRPr="004775B3">
        <w:rPr>
          <w:color w:val="000000"/>
        </w:rPr>
        <w:t>Ferreri</w:t>
      </w:r>
      <w:proofErr w:type="spellEnd"/>
      <w:r w:rsidRPr="004775B3">
        <w:rPr>
          <w:color w:val="000000"/>
        </w:rPr>
        <w:t xml:space="preserve">, C. P., Stauffer, J. R., &amp; </w:t>
      </w:r>
      <w:proofErr w:type="spellStart"/>
      <w:r w:rsidRPr="004775B3">
        <w:rPr>
          <w:color w:val="000000"/>
        </w:rPr>
        <w:t>Stecko</w:t>
      </w:r>
      <w:proofErr w:type="spellEnd"/>
      <w:r w:rsidRPr="004775B3">
        <w:rPr>
          <w:color w:val="000000"/>
        </w:rPr>
        <w:t xml:space="preserve">, T. D. (2004, April). Evaluating impacts of mountain top removal/valley fill coal mining on stream fish populations. In *2004 National Meeting of the American Society of Mining and Reclamation (Vol. 3134, p. </w:t>
      </w:r>
      <w:proofErr w:type="gramStart"/>
      <w:r w:rsidRPr="004775B3">
        <w:rPr>
          <w:color w:val="000000"/>
        </w:rPr>
        <w:t>40502)*</w:t>
      </w:r>
      <w:proofErr w:type="gramEnd"/>
      <w:r w:rsidRPr="004775B3">
        <w:rPr>
          <w:color w:val="000000"/>
        </w:rPr>
        <w:t>.</w:t>
      </w:r>
    </w:p>
    <w:p w14:paraId="07949132" w14:textId="77777777" w:rsidR="008870F2" w:rsidRPr="004775B3" w:rsidRDefault="008870F2" w:rsidP="008870F2">
      <w:pPr>
        <w:rPr>
          <w:color w:val="000000"/>
        </w:rPr>
      </w:pPr>
    </w:p>
    <w:p w14:paraId="16DBD627" w14:textId="0907403B" w:rsidR="00CD1162" w:rsidRPr="004775B3" w:rsidRDefault="008870F2" w:rsidP="008870F2">
      <w:r w:rsidRPr="004775B3">
        <w:rPr>
          <w:color w:val="000000"/>
        </w:rPr>
        <w:t>Cravotta, C. A. (2008). Dissolved metals and associated constituents in abandoned coal-mine discharges, Pennsylvania, USA. Part 1: Constituent quantities and correlations. *Applied Geochemistry, 23(</w:t>
      </w:r>
      <w:proofErr w:type="gramStart"/>
      <w:r w:rsidRPr="004775B3">
        <w:rPr>
          <w:color w:val="000000"/>
        </w:rPr>
        <w:t>2)*</w:t>
      </w:r>
      <w:proofErr w:type="gramEnd"/>
      <w:r w:rsidRPr="004775B3">
        <w:rPr>
          <w:color w:val="000000"/>
        </w:rPr>
        <w:t>, 166–202. https://doi.org/10.1016/j.apgeochem.2007.10.011</w:t>
      </w:r>
    </w:p>
    <w:p w14:paraId="5810C00E" w14:textId="77777777" w:rsidR="008870F2" w:rsidRPr="004775B3" w:rsidRDefault="008870F2">
      <w:pPr>
        <w:rPr>
          <w:b/>
          <w:bCs/>
        </w:rPr>
      </w:pPr>
    </w:p>
    <w:p w14:paraId="54BB6185" w14:textId="7637DC71" w:rsidR="003F3200" w:rsidRPr="004C4BC8" w:rsidRDefault="003F3200" w:rsidP="004C4BC8">
      <w:pPr>
        <w:jc w:val="center"/>
        <w:rPr>
          <w:b/>
          <w:bCs/>
          <w:sz w:val="28"/>
          <w:szCs w:val="28"/>
        </w:rPr>
      </w:pPr>
      <w:r w:rsidRPr="004C4BC8">
        <w:rPr>
          <w:b/>
          <w:bCs/>
          <w:sz w:val="28"/>
          <w:szCs w:val="28"/>
        </w:rPr>
        <w:t>Honor Code</w:t>
      </w:r>
    </w:p>
    <w:p w14:paraId="3DFBB7F4" w14:textId="709507F8" w:rsidR="00CD1162" w:rsidRPr="004775B3" w:rsidRDefault="008870F2">
      <w:r w:rsidRPr="004775B3">
        <w:t>I affirm that I have upheld the highest principles of honesty and integrity in my academic work and have not witnessed a violation of the Honor Code.</w:t>
      </w:r>
    </w:p>
    <w:p w14:paraId="00FF2092" w14:textId="77777777" w:rsidR="008870F2" w:rsidRPr="004775B3" w:rsidRDefault="008870F2">
      <w:pPr>
        <w:rPr>
          <w:b/>
          <w:bCs/>
        </w:rPr>
      </w:pPr>
    </w:p>
    <w:p w14:paraId="1C33B6A5" w14:textId="7F8306C9" w:rsidR="008870F2" w:rsidRPr="004775B3" w:rsidRDefault="008870F2" w:rsidP="00DF3FBA">
      <w:pPr>
        <w:jc w:val="center"/>
        <w:rPr>
          <w:b/>
          <w:bCs/>
        </w:rPr>
      </w:pPr>
      <w:r w:rsidRPr="004775B3">
        <w:rPr>
          <w:b/>
          <w:bCs/>
        </w:rPr>
        <w:t>Links to Scripts</w:t>
      </w:r>
    </w:p>
    <w:p w14:paraId="30855976" w14:textId="270D286F" w:rsidR="008870F2" w:rsidRPr="004775B3" w:rsidRDefault="008870F2">
      <w:hyperlink r:id="rId11" w:history="1">
        <w:r w:rsidRPr="004775B3">
          <w:rPr>
            <w:rStyle w:val="Hyperlink"/>
          </w:rPr>
          <w:t>Two Period Analysis (unsupervised)</w:t>
        </w:r>
      </w:hyperlink>
    </w:p>
    <w:p w14:paraId="7738CA61" w14:textId="6B94BADD" w:rsidR="00CD1162" w:rsidRPr="00DF3FBA" w:rsidRDefault="008870F2">
      <w:hyperlink r:id="rId12" w:history="1">
        <w:r w:rsidRPr="004775B3">
          <w:rPr>
            <w:rStyle w:val="Hyperlink"/>
          </w:rPr>
          <w:t>Unsupervised Classification</w:t>
        </w:r>
      </w:hyperlink>
    </w:p>
    <w:sectPr w:rsidR="00CD1162" w:rsidRPr="00DF3F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Kan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117"/>
    <w:multiLevelType w:val="hybridMultilevel"/>
    <w:tmpl w:val="663A36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3546715C"/>
    <w:multiLevelType w:val="hybridMultilevel"/>
    <w:tmpl w:val="69D48550"/>
    <w:lvl w:ilvl="0" w:tplc="7B40A40E">
      <w:start w:val="1"/>
      <w:numFmt w:val="decimal"/>
      <w:lvlText w:val="%1."/>
      <w:lvlJc w:val="left"/>
      <w:pPr>
        <w:ind w:left="1800" w:hanging="360"/>
      </w:pPr>
      <w:rPr>
        <w:rFonts w:hint="default"/>
      </w:rPr>
    </w:lvl>
    <w:lvl w:ilvl="1" w:tplc="7B40A40E">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5BC0ADE"/>
    <w:multiLevelType w:val="hybridMultilevel"/>
    <w:tmpl w:val="404E5BC6"/>
    <w:lvl w:ilvl="0" w:tplc="3842C992">
      <w:start w:val="1"/>
      <w:numFmt w:val="bullet"/>
      <w:lvlText w:val="•"/>
      <w:lvlJc w:val="left"/>
      <w:pPr>
        <w:tabs>
          <w:tab w:val="num" w:pos="720"/>
        </w:tabs>
        <w:ind w:left="720" w:hanging="360"/>
      </w:pPr>
      <w:rPr>
        <w:rFonts w:ascii="Arial" w:hAnsi="Arial" w:hint="default"/>
      </w:rPr>
    </w:lvl>
    <w:lvl w:ilvl="1" w:tplc="5EE86872">
      <w:start w:val="1"/>
      <w:numFmt w:val="bullet"/>
      <w:lvlText w:val="•"/>
      <w:lvlJc w:val="left"/>
      <w:pPr>
        <w:tabs>
          <w:tab w:val="num" w:pos="1440"/>
        </w:tabs>
        <w:ind w:left="1440" w:hanging="360"/>
      </w:pPr>
      <w:rPr>
        <w:rFonts w:ascii="Arial" w:hAnsi="Arial" w:hint="default"/>
      </w:rPr>
    </w:lvl>
    <w:lvl w:ilvl="2" w:tplc="3AB24D0A" w:tentative="1">
      <w:start w:val="1"/>
      <w:numFmt w:val="bullet"/>
      <w:lvlText w:val="•"/>
      <w:lvlJc w:val="left"/>
      <w:pPr>
        <w:tabs>
          <w:tab w:val="num" w:pos="2160"/>
        </w:tabs>
        <w:ind w:left="2160" w:hanging="360"/>
      </w:pPr>
      <w:rPr>
        <w:rFonts w:ascii="Arial" w:hAnsi="Arial" w:hint="default"/>
      </w:rPr>
    </w:lvl>
    <w:lvl w:ilvl="3" w:tplc="CC4E830C" w:tentative="1">
      <w:start w:val="1"/>
      <w:numFmt w:val="bullet"/>
      <w:lvlText w:val="•"/>
      <w:lvlJc w:val="left"/>
      <w:pPr>
        <w:tabs>
          <w:tab w:val="num" w:pos="2880"/>
        </w:tabs>
        <w:ind w:left="2880" w:hanging="360"/>
      </w:pPr>
      <w:rPr>
        <w:rFonts w:ascii="Arial" w:hAnsi="Arial" w:hint="default"/>
      </w:rPr>
    </w:lvl>
    <w:lvl w:ilvl="4" w:tplc="F5B2666A" w:tentative="1">
      <w:start w:val="1"/>
      <w:numFmt w:val="bullet"/>
      <w:lvlText w:val="•"/>
      <w:lvlJc w:val="left"/>
      <w:pPr>
        <w:tabs>
          <w:tab w:val="num" w:pos="3600"/>
        </w:tabs>
        <w:ind w:left="3600" w:hanging="360"/>
      </w:pPr>
      <w:rPr>
        <w:rFonts w:ascii="Arial" w:hAnsi="Arial" w:hint="default"/>
      </w:rPr>
    </w:lvl>
    <w:lvl w:ilvl="5" w:tplc="5C2A2DB4" w:tentative="1">
      <w:start w:val="1"/>
      <w:numFmt w:val="bullet"/>
      <w:lvlText w:val="•"/>
      <w:lvlJc w:val="left"/>
      <w:pPr>
        <w:tabs>
          <w:tab w:val="num" w:pos="4320"/>
        </w:tabs>
        <w:ind w:left="4320" w:hanging="360"/>
      </w:pPr>
      <w:rPr>
        <w:rFonts w:ascii="Arial" w:hAnsi="Arial" w:hint="default"/>
      </w:rPr>
    </w:lvl>
    <w:lvl w:ilvl="6" w:tplc="992CC7FA" w:tentative="1">
      <w:start w:val="1"/>
      <w:numFmt w:val="bullet"/>
      <w:lvlText w:val="•"/>
      <w:lvlJc w:val="left"/>
      <w:pPr>
        <w:tabs>
          <w:tab w:val="num" w:pos="5040"/>
        </w:tabs>
        <w:ind w:left="5040" w:hanging="360"/>
      </w:pPr>
      <w:rPr>
        <w:rFonts w:ascii="Arial" w:hAnsi="Arial" w:hint="default"/>
      </w:rPr>
    </w:lvl>
    <w:lvl w:ilvl="7" w:tplc="389C2A8C" w:tentative="1">
      <w:start w:val="1"/>
      <w:numFmt w:val="bullet"/>
      <w:lvlText w:val="•"/>
      <w:lvlJc w:val="left"/>
      <w:pPr>
        <w:tabs>
          <w:tab w:val="num" w:pos="5760"/>
        </w:tabs>
        <w:ind w:left="5760" w:hanging="360"/>
      </w:pPr>
      <w:rPr>
        <w:rFonts w:ascii="Arial" w:hAnsi="Arial" w:hint="default"/>
      </w:rPr>
    </w:lvl>
    <w:lvl w:ilvl="8" w:tplc="8834D5E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AF6008F"/>
    <w:multiLevelType w:val="hybridMultilevel"/>
    <w:tmpl w:val="5C5E00D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EE18B6"/>
    <w:multiLevelType w:val="hybridMultilevel"/>
    <w:tmpl w:val="7DB2883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2903758">
    <w:abstractNumId w:val="0"/>
  </w:num>
  <w:num w:numId="2" w16cid:durableId="1631090343">
    <w:abstractNumId w:val="3"/>
  </w:num>
  <w:num w:numId="3" w16cid:durableId="1213275470">
    <w:abstractNumId w:val="4"/>
  </w:num>
  <w:num w:numId="4" w16cid:durableId="1679886662">
    <w:abstractNumId w:val="1"/>
  </w:num>
  <w:num w:numId="5" w16cid:durableId="152686615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200"/>
    <w:rsid w:val="0002661E"/>
    <w:rsid w:val="00056B58"/>
    <w:rsid w:val="00113E4F"/>
    <w:rsid w:val="001B649C"/>
    <w:rsid w:val="002A1BAD"/>
    <w:rsid w:val="003F3200"/>
    <w:rsid w:val="0045259C"/>
    <w:rsid w:val="00476AEF"/>
    <w:rsid w:val="004775B3"/>
    <w:rsid w:val="004C4BC8"/>
    <w:rsid w:val="004F17AC"/>
    <w:rsid w:val="00512C8B"/>
    <w:rsid w:val="005B2E66"/>
    <w:rsid w:val="005C784D"/>
    <w:rsid w:val="00644927"/>
    <w:rsid w:val="006D7B25"/>
    <w:rsid w:val="007018D0"/>
    <w:rsid w:val="007229A1"/>
    <w:rsid w:val="007E1DAB"/>
    <w:rsid w:val="00832AFA"/>
    <w:rsid w:val="008870F2"/>
    <w:rsid w:val="00911AFE"/>
    <w:rsid w:val="00A15E17"/>
    <w:rsid w:val="00A53911"/>
    <w:rsid w:val="00A76A62"/>
    <w:rsid w:val="00B34072"/>
    <w:rsid w:val="00B77755"/>
    <w:rsid w:val="00BA3169"/>
    <w:rsid w:val="00C53859"/>
    <w:rsid w:val="00C80411"/>
    <w:rsid w:val="00CD1162"/>
    <w:rsid w:val="00DB684A"/>
    <w:rsid w:val="00DF3FBA"/>
    <w:rsid w:val="00F60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99692"/>
  <w15:chartTrackingRefBased/>
  <w15:docId w15:val="{D4E10E09-A950-E148-9946-BB050D77E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0F2"/>
    <w:rPr>
      <w:rFonts w:ascii="Times New Roman" w:eastAsia="Times New Roman" w:hAnsi="Times New Roman" w:cs="Times New Roman"/>
      <w:kern w:val="0"/>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1162"/>
    <w:pPr>
      <w:spacing w:after="200" w:line="276" w:lineRule="auto"/>
      <w:ind w:left="720"/>
      <w:contextualSpacing/>
    </w:pPr>
    <w:rPr>
      <w:rFonts w:asciiTheme="minorHAnsi" w:eastAsiaTheme="minorEastAsia" w:hAnsiTheme="minorHAnsi" w:cstheme="minorBidi"/>
      <w:sz w:val="22"/>
      <w:szCs w:val="22"/>
    </w:rPr>
  </w:style>
  <w:style w:type="table" w:styleId="TableGrid">
    <w:name w:val="Table Grid"/>
    <w:basedOn w:val="TableNormal"/>
    <w:uiPriority w:val="39"/>
    <w:rsid w:val="00CD1162"/>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D1162"/>
    <w:pPr>
      <w:spacing w:before="100" w:beforeAutospacing="1" w:after="100" w:afterAutospacing="1"/>
    </w:pPr>
  </w:style>
  <w:style w:type="character" w:styleId="Hyperlink">
    <w:name w:val="Hyperlink"/>
    <w:basedOn w:val="DefaultParagraphFont"/>
    <w:uiPriority w:val="99"/>
    <w:unhideWhenUsed/>
    <w:rsid w:val="008870F2"/>
    <w:rPr>
      <w:color w:val="0563C1" w:themeColor="hyperlink"/>
      <w:u w:val="single"/>
    </w:rPr>
  </w:style>
  <w:style w:type="character" w:styleId="UnresolvedMention">
    <w:name w:val="Unresolved Mention"/>
    <w:basedOn w:val="DefaultParagraphFont"/>
    <w:uiPriority w:val="99"/>
    <w:semiHidden/>
    <w:unhideWhenUsed/>
    <w:rsid w:val="008870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584344">
      <w:bodyDiv w:val="1"/>
      <w:marLeft w:val="0"/>
      <w:marRight w:val="0"/>
      <w:marTop w:val="0"/>
      <w:marBottom w:val="0"/>
      <w:divBdr>
        <w:top w:val="none" w:sz="0" w:space="0" w:color="auto"/>
        <w:left w:val="none" w:sz="0" w:space="0" w:color="auto"/>
        <w:bottom w:val="none" w:sz="0" w:space="0" w:color="auto"/>
        <w:right w:val="none" w:sz="0" w:space="0" w:color="auto"/>
      </w:divBdr>
    </w:div>
    <w:div w:id="369184636">
      <w:bodyDiv w:val="1"/>
      <w:marLeft w:val="0"/>
      <w:marRight w:val="0"/>
      <w:marTop w:val="0"/>
      <w:marBottom w:val="0"/>
      <w:divBdr>
        <w:top w:val="none" w:sz="0" w:space="0" w:color="auto"/>
        <w:left w:val="none" w:sz="0" w:space="0" w:color="auto"/>
        <w:bottom w:val="none" w:sz="0" w:space="0" w:color="auto"/>
        <w:right w:val="none" w:sz="0" w:space="0" w:color="auto"/>
      </w:divBdr>
    </w:div>
    <w:div w:id="389958513">
      <w:bodyDiv w:val="1"/>
      <w:marLeft w:val="0"/>
      <w:marRight w:val="0"/>
      <w:marTop w:val="0"/>
      <w:marBottom w:val="0"/>
      <w:divBdr>
        <w:top w:val="none" w:sz="0" w:space="0" w:color="auto"/>
        <w:left w:val="none" w:sz="0" w:space="0" w:color="auto"/>
        <w:bottom w:val="none" w:sz="0" w:space="0" w:color="auto"/>
        <w:right w:val="none" w:sz="0" w:space="0" w:color="auto"/>
      </w:divBdr>
    </w:div>
    <w:div w:id="426273271">
      <w:bodyDiv w:val="1"/>
      <w:marLeft w:val="0"/>
      <w:marRight w:val="0"/>
      <w:marTop w:val="0"/>
      <w:marBottom w:val="0"/>
      <w:divBdr>
        <w:top w:val="none" w:sz="0" w:space="0" w:color="auto"/>
        <w:left w:val="none" w:sz="0" w:space="0" w:color="auto"/>
        <w:bottom w:val="none" w:sz="0" w:space="0" w:color="auto"/>
        <w:right w:val="none" w:sz="0" w:space="0" w:color="auto"/>
      </w:divBdr>
      <w:divsChild>
        <w:div w:id="790519735">
          <w:marLeft w:val="0"/>
          <w:marRight w:val="0"/>
          <w:marTop w:val="0"/>
          <w:marBottom w:val="0"/>
          <w:divBdr>
            <w:top w:val="none" w:sz="0" w:space="0" w:color="auto"/>
            <w:left w:val="none" w:sz="0" w:space="0" w:color="auto"/>
            <w:bottom w:val="none" w:sz="0" w:space="0" w:color="auto"/>
            <w:right w:val="none" w:sz="0" w:space="0" w:color="auto"/>
          </w:divBdr>
        </w:div>
        <w:div w:id="628703444">
          <w:marLeft w:val="0"/>
          <w:marRight w:val="0"/>
          <w:marTop w:val="0"/>
          <w:marBottom w:val="0"/>
          <w:divBdr>
            <w:top w:val="none" w:sz="0" w:space="0" w:color="auto"/>
            <w:left w:val="none" w:sz="0" w:space="0" w:color="auto"/>
            <w:bottom w:val="none" w:sz="0" w:space="0" w:color="auto"/>
            <w:right w:val="none" w:sz="0" w:space="0" w:color="auto"/>
          </w:divBdr>
        </w:div>
      </w:divsChild>
    </w:div>
    <w:div w:id="469791220">
      <w:bodyDiv w:val="1"/>
      <w:marLeft w:val="0"/>
      <w:marRight w:val="0"/>
      <w:marTop w:val="0"/>
      <w:marBottom w:val="0"/>
      <w:divBdr>
        <w:top w:val="none" w:sz="0" w:space="0" w:color="auto"/>
        <w:left w:val="none" w:sz="0" w:space="0" w:color="auto"/>
        <w:bottom w:val="none" w:sz="0" w:space="0" w:color="auto"/>
        <w:right w:val="none" w:sz="0" w:space="0" w:color="auto"/>
      </w:divBdr>
    </w:div>
    <w:div w:id="588932601">
      <w:bodyDiv w:val="1"/>
      <w:marLeft w:val="0"/>
      <w:marRight w:val="0"/>
      <w:marTop w:val="0"/>
      <w:marBottom w:val="0"/>
      <w:divBdr>
        <w:top w:val="none" w:sz="0" w:space="0" w:color="auto"/>
        <w:left w:val="none" w:sz="0" w:space="0" w:color="auto"/>
        <w:bottom w:val="none" w:sz="0" w:space="0" w:color="auto"/>
        <w:right w:val="none" w:sz="0" w:space="0" w:color="auto"/>
      </w:divBdr>
    </w:div>
    <w:div w:id="591671552">
      <w:bodyDiv w:val="1"/>
      <w:marLeft w:val="0"/>
      <w:marRight w:val="0"/>
      <w:marTop w:val="0"/>
      <w:marBottom w:val="0"/>
      <w:divBdr>
        <w:top w:val="none" w:sz="0" w:space="0" w:color="auto"/>
        <w:left w:val="none" w:sz="0" w:space="0" w:color="auto"/>
        <w:bottom w:val="none" w:sz="0" w:space="0" w:color="auto"/>
        <w:right w:val="none" w:sz="0" w:space="0" w:color="auto"/>
      </w:divBdr>
    </w:div>
    <w:div w:id="602997291">
      <w:bodyDiv w:val="1"/>
      <w:marLeft w:val="0"/>
      <w:marRight w:val="0"/>
      <w:marTop w:val="0"/>
      <w:marBottom w:val="0"/>
      <w:divBdr>
        <w:top w:val="none" w:sz="0" w:space="0" w:color="auto"/>
        <w:left w:val="none" w:sz="0" w:space="0" w:color="auto"/>
        <w:bottom w:val="none" w:sz="0" w:space="0" w:color="auto"/>
        <w:right w:val="none" w:sz="0" w:space="0" w:color="auto"/>
      </w:divBdr>
    </w:div>
    <w:div w:id="765460918">
      <w:bodyDiv w:val="1"/>
      <w:marLeft w:val="0"/>
      <w:marRight w:val="0"/>
      <w:marTop w:val="0"/>
      <w:marBottom w:val="0"/>
      <w:divBdr>
        <w:top w:val="none" w:sz="0" w:space="0" w:color="auto"/>
        <w:left w:val="none" w:sz="0" w:space="0" w:color="auto"/>
        <w:bottom w:val="none" w:sz="0" w:space="0" w:color="auto"/>
        <w:right w:val="none" w:sz="0" w:space="0" w:color="auto"/>
      </w:divBdr>
      <w:divsChild>
        <w:div w:id="1869178563">
          <w:marLeft w:val="0"/>
          <w:marRight w:val="0"/>
          <w:marTop w:val="0"/>
          <w:marBottom w:val="0"/>
          <w:divBdr>
            <w:top w:val="none" w:sz="0" w:space="0" w:color="auto"/>
            <w:left w:val="none" w:sz="0" w:space="0" w:color="auto"/>
            <w:bottom w:val="none" w:sz="0" w:space="0" w:color="auto"/>
            <w:right w:val="none" w:sz="0" w:space="0" w:color="auto"/>
          </w:divBdr>
        </w:div>
      </w:divsChild>
    </w:div>
    <w:div w:id="857890423">
      <w:bodyDiv w:val="1"/>
      <w:marLeft w:val="0"/>
      <w:marRight w:val="0"/>
      <w:marTop w:val="0"/>
      <w:marBottom w:val="0"/>
      <w:divBdr>
        <w:top w:val="none" w:sz="0" w:space="0" w:color="auto"/>
        <w:left w:val="none" w:sz="0" w:space="0" w:color="auto"/>
        <w:bottom w:val="none" w:sz="0" w:space="0" w:color="auto"/>
        <w:right w:val="none" w:sz="0" w:space="0" w:color="auto"/>
      </w:divBdr>
      <w:divsChild>
        <w:div w:id="1661544784">
          <w:marLeft w:val="994"/>
          <w:marRight w:val="0"/>
          <w:marTop w:val="0"/>
          <w:marBottom w:val="0"/>
          <w:divBdr>
            <w:top w:val="none" w:sz="0" w:space="0" w:color="auto"/>
            <w:left w:val="none" w:sz="0" w:space="0" w:color="auto"/>
            <w:bottom w:val="none" w:sz="0" w:space="0" w:color="auto"/>
            <w:right w:val="none" w:sz="0" w:space="0" w:color="auto"/>
          </w:divBdr>
        </w:div>
        <w:div w:id="938877966">
          <w:marLeft w:val="994"/>
          <w:marRight w:val="0"/>
          <w:marTop w:val="0"/>
          <w:marBottom w:val="0"/>
          <w:divBdr>
            <w:top w:val="none" w:sz="0" w:space="0" w:color="auto"/>
            <w:left w:val="none" w:sz="0" w:space="0" w:color="auto"/>
            <w:bottom w:val="none" w:sz="0" w:space="0" w:color="auto"/>
            <w:right w:val="none" w:sz="0" w:space="0" w:color="auto"/>
          </w:divBdr>
        </w:div>
      </w:divsChild>
    </w:div>
    <w:div w:id="895046151">
      <w:bodyDiv w:val="1"/>
      <w:marLeft w:val="0"/>
      <w:marRight w:val="0"/>
      <w:marTop w:val="0"/>
      <w:marBottom w:val="0"/>
      <w:divBdr>
        <w:top w:val="none" w:sz="0" w:space="0" w:color="auto"/>
        <w:left w:val="none" w:sz="0" w:space="0" w:color="auto"/>
        <w:bottom w:val="none" w:sz="0" w:space="0" w:color="auto"/>
        <w:right w:val="none" w:sz="0" w:space="0" w:color="auto"/>
      </w:divBdr>
    </w:div>
    <w:div w:id="902133448">
      <w:bodyDiv w:val="1"/>
      <w:marLeft w:val="0"/>
      <w:marRight w:val="0"/>
      <w:marTop w:val="0"/>
      <w:marBottom w:val="0"/>
      <w:divBdr>
        <w:top w:val="none" w:sz="0" w:space="0" w:color="auto"/>
        <w:left w:val="none" w:sz="0" w:space="0" w:color="auto"/>
        <w:bottom w:val="none" w:sz="0" w:space="0" w:color="auto"/>
        <w:right w:val="none" w:sz="0" w:space="0" w:color="auto"/>
      </w:divBdr>
    </w:div>
    <w:div w:id="1034769534">
      <w:bodyDiv w:val="1"/>
      <w:marLeft w:val="0"/>
      <w:marRight w:val="0"/>
      <w:marTop w:val="0"/>
      <w:marBottom w:val="0"/>
      <w:divBdr>
        <w:top w:val="none" w:sz="0" w:space="0" w:color="auto"/>
        <w:left w:val="none" w:sz="0" w:space="0" w:color="auto"/>
        <w:bottom w:val="none" w:sz="0" w:space="0" w:color="auto"/>
        <w:right w:val="none" w:sz="0" w:space="0" w:color="auto"/>
      </w:divBdr>
    </w:div>
    <w:div w:id="1218513791">
      <w:bodyDiv w:val="1"/>
      <w:marLeft w:val="0"/>
      <w:marRight w:val="0"/>
      <w:marTop w:val="0"/>
      <w:marBottom w:val="0"/>
      <w:divBdr>
        <w:top w:val="none" w:sz="0" w:space="0" w:color="auto"/>
        <w:left w:val="none" w:sz="0" w:space="0" w:color="auto"/>
        <w:bottom w:val="none" w:sz="0" w:space="0" w:color="auto"/>
        <w:right w:val="none" w:sz="0" w:space="0" w:color="auto"/>
      </w:divBdr>
    </w:div>
    <w:div w:id="1481966278">
      <w:bodyDiv w:val="1"/>
      <w:marLeft w:val="0"/>
      <w:marRight w:val="0"/>
      <w:marTop w:val="0"/>
      <w:marBottom w:val="0"/>
      <w:divBdr>
        <w:top w:val="none" w:sz="0" w:space="0" w:color="auto"/>
        <w:left w:val="none" w:sz="0" w:space="0" w:color="auto"/>
        <w:bottom w:val="none" w:sz="0" w:space="0" w:color="auto"/>
        <w:right w:val="none" w:sz="0" w:space="0" w:color="auto"/>
      </w:divBdr>
    </w:div>
    <w:div w:id="1496143457">
      <w:bodyDiv w:val="1"/>
      <w:marLeft w:val="0"/>
      <w:marRight w:val="0"/>
      <w:marTop w:val="0"/>
      <w:marBottom w:val="0"/>
      <w:divBdr>
        <w:top w:val="none" w:sz="0" w:space="0" w:color="auto"/>
        <w:left w:val="none" w:sz="0" w:space="0" w:color="auto"/>
        <w:bottom w:val="none" w:sz="0" w:space="0" w:color="auto"/>
        <w:right w:val="none" w:sz="0" w:space="0" w:color="auto"/>
      </w:divBdr>
    </w:div>
    <w:div w:id="1499926553">
      <w:bodyDiv w:val="1"/>
      <w:marLeft w:val="0"/>
      <w:marRight w:val="0"/>
      <w:marTop w:val="0"/>
      <w:marBottom w:val="0"/>
      <w:divBdr>
        <w:top w:val="none" w:sz="0" w:space="0" w:color="auto"/>
        <w:left w:val="none" w:sz="0" w:space="0" w:color="auto"/>
        <w:bottom w:val="none" w:sz="0" w:space="0" w:color="auto"/>
        <w:right w:val="none" w:sz="0" w:space="0" w:color="auto"/>
      </w:divBdr>
    </w:div>
    <w:div w:id="1511604088">
      <w:bodyDiv w:val="1"/>
      <w:marLeft w:val="0"/>
      <w:marRight w:val="0"/>
      <w:marTop w:val="0"/>
      <w:marBottom w:val="0"/>
      <w:divBdr>
        <w:top w:val="none" w:sz="0" w:space="0" w:color="auto"/>
        <w:left w:val="none" w:sz="0" w:space="0" w:color="auto"/>
        <w:bottom w:val="none" w:sz="0" w:space="0" w:color="auto"/>
        <w:right w:val="none" w:sz="0" w:space="0" w:color="auto"/>
      </w:divBdr>
    </w:div>
    <w:div w:id="1953243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code.earthengine.google.com/58bf88ef96ac2c8fd8b10d25e4c29dce"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de.earthengine.google.com/74443652cf4ac9345ce0210b9d4ddf1c"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7</Pages>
  <Words>1160</Words>
  <Characters>6617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A. Guzman</dc:creator>
  <cp:keywords/>
  <dc:description/>
  <cp:lastModifiedBy>Gabriel A. Guzman</cp:lastModifiedBy>
  <cp:revision>15</cp:revision>
  <dcterms:created xsi:type="dcterms:W3CDTF">2023-12-07T10:27:00Z</dcterms:created>
  <dcterms:modified xsi:type="dcterms:W3CDTF">2024-02-03T04:56:00Z</dcterms:modified>
</cp:coreProperties>
</file>